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E8" w:rsidRDefault="004236E8" w:rsidP="009C7C51">
      <w:pPr>
        <w:pStyle w:val="a4"/>
      </w:pPr>
    </w:p>
    <w:p w:rsidR="009C7C51" w:rsidRPr="002422E6" w:rsidRDefault="009C7C51" w:rsidP="009C7C51">
      <w:pPr>
        <w:pStyle w:val="a4"/>
      </w:pPr>
      <w:r>
        <w:t>РОССИЙСКАЯ ФЕДЕРАЦИЯ</w:t>
      </w:r>
    </w:p>
    <w:p w:rsidR="009C7C51" w:rsidRDefault="009C7C51" w:rsidP="009C7C51">
      <w:pPr>
        <w:pStyle w:val="5"/>
        <w:rPr>
          <w:i w:val="0"/>
          <w:iCs w:val="0"/>
        </w:rPr>
      </w:pPr>
      <w:r>
        <w:rPr>
          <w:b/>
          <w:bCs/>
          <w:i w:val="0"/>
          <w:iCs w:val="0"/>
          <w:color w:val="FF0000"/>
        </w:rPr>
        <w:t>АДМИНИСТРАЦИЯ БРЯНСКОЙ ОБЛАСТИ</w:t>
      </w:r>
    </w:p>
    <w:p w:rsidR="009C7C51" w:rsidRDefault="009C7C51" w:rsidP="009C7C51">
      <w:pPr>
        <w:pStyle w:val="2"/>
        <w:rPr>
          <w:i w:val="0"/>
          <w:iCs w:val="0"/>
          <w:color w:val="000080"/>
          <w:sz w:val="48"/>
        </w:rPr>
      </w:pPr>
      <w:r>
        <w:rPr>
          <w:noProof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220980</wp:posOffset>
            </wp:positionV>
            <wp:extent cx="1477645" cy="1343025"/>
            <wp:effectExtent l="19050" t="0" r="8255" b="0"/>
            <wp:wrapNone/>
            <wp:docPr id="2" name="Рисунок 3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color w:val="000080"/>
          <w:sz w:val="48"/>
        </w:rPr>
        <w:t xml:space="preserve">АО “Брянская автоколонна </w:t>
      </w:r>
    </w:p>
    <w:p w:rsidR="009C7C51" w:rsidRDefault="009C7C51" w:rsidP="009C7C51">
      <w:pPr>
        <w:pStyle w:val="2"/>
        <w:rPr>
          <w:i w:val="0"/>
          <w:iCs w:val="0"/>
          <w:color w:val="000080"/>
          <w:sz w:val="48"/>
        </w:rPr>
      </w:pPr>
      <w:r>
        <w:rPr>
          <w:i w:val="0"/>
          <w:iCs w:val="0"/>
          <w:color w:val="000080"/>
          <w:sz w:val="48"/>
        </w:rPr>
        <w:t xml:space="preserve">№ </w:t>
      </w:r>
      <w:smartTag w:uri="urn:schemas-microsoft-com:office:smarttags" w:element="metricconverter">
        <w:smartTagPr>
          <w:attr w:name="ProductID" w:val="1403”"/>
        </w:smartTagPr>
        <w:r>
          <w:rPr>
            <w:i w:val="0"/>
            <w:iCs w:val="0"/>
            <w:color w:val="000080"/>
            <w:sz w:val="48"/>
          </w:rPr>
          <w:t>1403”</w:t>
        </w:r>
      </w:smartTag>
    </w:p>
    <w:p w:rsidR="009C7C51" w:rsidRDefault="009C7C51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241028 г. Брянск, пр-т. Станке Димитрова, 54</w:t>
      </w:r>
    </w:p>
    <w:p w:rsidR="009C7C51" w:rsidRDefault="009C7C51" w:rsidP="009C7C51">
      <w:pPr>
        <w:pStyle w:val="1"/>
      </w:pPr>
      <w:r>
        <w:t xml:space="preserve">Тел.: 36-55-59 – приемная </w:t>
      </w:r>
    </w:p>
    <w:p w:rsidR="009C7C51" w:rsidRDefault="009C7C51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главный бухгалтер 36-55-59</w:t>
      </w:r>
    </w:p>
    <w:p w:rsidR="009C7C51" w:rsidRDefault="009C7C51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 xml:space="preserve">ИНН 3257044855, р/сч.40602810108000100031 </w:t>
      </w:r>
    </w:p>
    <w:p w:rsidR="009C7C51" w:rsidRDefault="009C7C51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 xml:space="preserve">Брянское отделение № 8605 ПАО «Сбербанка России» </w:t>
      </w:r>
    </w:p>
    <w:p w:rsidR="009C7C51" w:rsidRDefault="009C7C51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БИК 041501601 к/сч. 30101810400000000601</w:t>
      </w:r>
    </w:p>
    <w:p w:rsidR="009C7C51" w:rsidRPr="009E1382" w:rsidRDefault="009C7C51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</w:rPr>
        <w:t>ОГРН</w:t>
      </w:r>
      <w:r w:rsidRPr="009E1382">
        <w:rPr>
          <w:rFonts w:ascii="Bookman Old Style" w:hAnsi="Bookman Old Style"/>
          <w:i/>
          <w:iCs/>
          <w:sz w:val="20"/>
        </w:rPr>
        <w:t xml:space="preserve"> 1163256060142</w:t>
      </w:r>
    </w:p>
    <w:p w:rsidR="009C7C51" w:rsidRPr="009E1382" w:rsidRDefault="009C7C51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sz w:val="20"/>
          <w:lang w:val="en-US"/>
        </w:rPr>
        <w:t>E</w:t>
      </w:r>
      <w:r w:rsidRPr="009E1382">
        <w:rPr>
          <w:rFonts w:ascii="Bookman Old Style" w:hAnsi="Bookman Old Style"/>
          <w:i/>
          <w:iCs/>
          <w:sz w:val="20"/>
        </w:rPr>
        <w:t>-</w:t>
      </w:r>
      <w:r>
        <w:rPr>
          <w:rFonts w:ascii="Bookman Old Style" w:hAnsi="Bookman Old Style"/>
          <w:i/>
          <w:iCs/>
          <w:sz w:val="20"/>
          <w:lang w:val="en-US"/>
        </w:rPr>
        <w:t>mail</w:t>
      </w:r>
      <w:r w:rsidRPr="009E1382">
        <w:rPr>
          <w:rFonts w:ascii="Bookman Old Style" w:hAnsi="Bookman Old Style"/>
          <w:i/>
          <w:iCs/>
          <w:sz w:val="20"/>
        </w:rPr>
        <w:t xml:space="preserve">: </w:t>
      </w:r>
      <w:r>
        <w:rPr>
          <w:rFonts w:ascii="Bookman Old Style" w:hAnsi="Bookman Old Style"/>
          <w:i/>
          <w:iCs/>
          <w:sz w:val="20"/>
          <w:lang w:val="en-US"/>
        </w:rPr>
        <w:t>ak</w:t>
      </w:r>
      <w:r w:rsidRPr="009E1382">
        <w:rPr>
          <w:rFonts w:ascii="Bookman Old Style" w:hAnsi="Bookman Old Style"/>
          <w:i/>
          <w:iCs/>
          <w:sz w:val="20"/>
        </w:rPr>
        <w:t>1403@</w:t>
      </w:r>
      <w:r>
        <w:rPr>
          <w:rFonts w:ascii="Bookman Old Style" w:hAnsi="Bookman Old Style"/>
          <w:i/>
          <w:iCs/>
          <w:sz w:val="20"/>
          <w:lang w:val="en-US"/>
        </w:rPr>
        <w:t>mail</w:t>
      </w:r>
      <w:r w:rsidRPr="009E1382">
        <w:rPr>
          <w:rFonts w:ascii="Bookman Old Style" w:hAnsi="Bookman Old Style"/>
          <w:i/>
          <w:iCs/>
          <w:sz w:val="20"/>
        </w:rPr>
        <w:t>.</w:t>
      </w:r>
      <w:r>
        <w:rPr>
          <w:rFonts w:ascii="Bookman Old Style" w:hAnsi="Bookman Old Style"/>
          <w:i/>
          <w:iCs/>
          <w:sz w:val="20"/>
          <w:lang w:val="en-US"/>
        </w:rPr>
        <w:t>ru</w:t>
      </w:r>
    </w:p>
    <w:p w:rsidR="009C7C51" w:rsidRPr="009E1382" w:rsidRDefault="004B2537" w:rsidP="009C7C51">
      <w:pPr>
        <w:jc w:val="center"/>
        <w:rPr>
          <w:rFonts w:ascii="Bookman Old Style" w:hAnsi="Bookman Old Style"/>
          <w:i/>
          <w:iCs/>
          <w:sz w:val="20"/>
        </w:rPr>
      </w:pPr>
      <w:r>
        <w:rPr>
          <w:rFonts w:ascii="Bookman Old Style" w:hAnsi="Bookman Old Style"/>
          <w:i/>
          <w:iCs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106680</wp:posOffset>
                </wp:positionV>
                <wp:extent cx="6629400" cy="0"/>
                <wp:effectExtent l="29210" t="36830" r="37465" b="2984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0DAD68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4pt" to="48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" strokeweight="4.5pt">
                <v:stroke linestyle="thickThin"/>
              </v:line>
            </w:pict>
          </mc:Fallback>
        </mc:AlternateContent>
      </w:r>
    </w:p>
    <w:p w:rsidR="009C7C51" w:rsidRPr="009E1382" w:rsidRDefault="009C7C51" w:rsidP="009C7C51">
      <w:pPr>
        <w:rPr>
          <w:rFonts w:ascii="Bookman Old Style" w:hAnsi="Bookman Old Style"/>
          <w:i/>
          <w:iCs/>
          <w:sz w:val="20"/>
        </w:rPr>
      </w:pPr>
    </w:p>
    <w:p w:rsidR="009C7C51" w:rsidRPr="00283318" w:rsidRDefault="004236E8" w:rsidP="004236E8">
      <w:pPr>
        <w:pStyle w:val="3"/>
        <w:tabs>
          <w:tab w:val="center" w:pos="5026"/>
        </w:tabs>
        <w:jc w:val="left"/>
        <w:rPr>
          <w:sz w:val="24"/>
        </w:rPr>
      </w:pPr>
      <w:r>
        <w:tab/>
      </w:r>
      <w:r w:rsidRPr="00283318">
        <w:rPr>
          <w:sz w:val="24"/>
        </w:rPr>
        <w:t xml:space="preserve">“ </w:t>
      </w:r>
      <w:r w:rsidR="007F2DA8" w:rsidRPr="007F2DA8">
        <w:rPr>
          <w:sz w:val="24"/>
          <w:u w:val="single"/>
        </w:rPr>
        <w:t>15</w:t>
      </w:r>
      <w:r w:rsidRPr="00283318">
        <w:rPr>
          <w:sz w:val="24"/>
        </w:rPr>
        <w:t xml:space="preserve">”  </w:t>
      </w:r>
      <w:r w:rsidR="007F2DA8">
        <w:rPr>
          <w:sz w:val="24"/>
          <w:u w:val="single"/>
        </w:rPr>
        <w:t>декабря</w:t>
      </w:r>
      <w:r w:rsidRPr="00283318">
        <w:rPr>
          <w:sz w:val="24"/>
        </w:rPr>
        <w:t xml:space="preserve">  20</w:t>
      </w:r>
      <w:r w:rsidRPr="00283318">
        <w:rPr>
          <w:sz w:val="24"/>
          <w:u w:val="single"/>
        </w:rPr>
        <w:t>25</w:t>
      </w:r>
      <w:r w:rsidR="009C7C51" w:rsidRPr="00283318">
        <w:rPr>
          <w:sz w:val="24"/>
        </w:rPr>
        <w:t xml:space="preserve"> г.                                                      </w:t>
      </w:r>
      <w:r w:rsidRPr="00283318">
        <w:rPr>
          <w:sz w:val="24"/>
        </w:rPr>
        <w:t xml:space="preserve">                         </w:t>
      </w:r>
    </w:p>
    <w:p w:rsidR="009C7C51" w:rsidRPr="00CF034A" w:rsidRDefault="009C7C51" w:rsidP="009C7C51">
      <w:pPr>
        <w:rPr>
          <w:sz w:val="26"/>
          <w:szCs w:val="26"/>
        </w:rPr>
      </w:pPr>
      <w:r w:rsidRPr="00CF034A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                             </w:t>
      </w:r>
    </w:p>
    <w:p w:rsidR="009D7259" w:rsidRDefault="009F02B5" w:rsidP="004236E8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center"/>
        <w:rPr>
          <w:b/>
        </w:rPr>
      </w:pPr>
      <w:r>
        <w:rPr>
          <w:b/>
        </w:rPr>
        <w:t xml:space="preserve">ПРИКАЗ №  </w:t>
      </w:r>
      <w:r w:rsidR="007D6B61">
        <w:rPr>
          <w:b/>
          <w:u w:val="single"/>
        </w:rPr>
        <w:t>89</w:t>
      </w:r>
    </w:p>
    <w:p w:rsidR="00A7335F" w:rsidRDefault="00A7335F" w:rsidP="004236E8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center"/>
        <w:rPr>
          <w:b/>
        </w:rPr>
      </w:pPr>
    </w:p>
    <w:p w:rsidR="00BD47CB" w:rsidRDefault="00BD47CB" w:rsidP="004236E8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center"/>
        <w:rPr>
          <w:b/>
        </w:rPr>
      </w:pPr>
      <w:r>
        <w:rPr>
          <w:b/>
        </w:rPr>
        <w:t>Предельные размеры платы за проведение технического осмотра транспортн</w:t>
      </w:r>
      <w:r w:rsidR="007D6B61">
        <w:rPr>
          <w:b/>
        </w:rPr>
        <w:t>ых средств АО «АК №1403» на 2026</w:t>
      </w:r>
      <w:r>
        <w:rPr>
          <w:b/>
        </w:rPr>
        <w:t xml:space="preserve"> год</w:t>
      </w:r>
    </w:p>
    <w:p w:rsidR="00BD47CB" w:rsidRDefault="00BD47CB" w:rsidP="004236E8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center"/>
        <w:rPr>
          <w:b/>
        </w:rPr>
      </w:pPr>
    </w:p>
    <w:p w:rsidR="00BD47CB" w:rsidRDefault="00BD47CB" w:rsidP="004236E8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center"/>
        <w:rPr>
          <w:b/>
        </w:rPr>
      </w:pPr>
      <w:r>
        <w:rPr>
          <w:b/>
        </w:rPr>
        <w:t xml:space="preserve">На основании Постановления Правительства Брянской области </w:t>
      </w:r>
      <w:r w:rsidR="00695276">
        <w:rPr>
          <w:b/>
        </w:rPr>
        <w:t xml:space="preserve">           </w:t>
      </w:r>
      <w:r w:rsidR="007D6B61">
        <w:rPr>
          <w:b/>
        </w:rPr>
        <w:t>от 08 декабря</w:t>
      </w:r>
      <w:r>
        <w:rPr>
          <w:b/>
        </w:rPr>
        <w:t xml:space="preserve"> </w:t>
      </w:r>
      <w:r w:rsidR="007D6B61">
        <w:rPr>
          <w:b/>
        </w:rPr>
        <w:t>2025 года №640</w:t>
      </w:r>
      <w:r w:rsidR="00695276">
        <w:rPr>
          <w:b/>
        </w:rPr>
        <w:t>-п</w:t>
      </w:r>
    </w:p>
    <w:p w:rsidR="00695276" w:rsidRDefault="00695276" w:rsidP="004236E8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center"/>
        <w:rPr>
          <w:b/>
        </w:rPr>
      </w:pPr>
      <w:r>
        <w:rPr>
          <w:b/>
        </w:rPr>
        <w:t xml:space="preserve">ПРИКАЗЫВАЮ установить цены на технический осмотр ТС </w:t>
      </w:r>
    </w:p>
    <w:p w:rsidR="00695276" w:rsidRPr="00283318" w:rsidRDefault="007F2DA8" w:rsidP="004236E8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center"/>
        <w:rPr>
          <w:b/>
        </w:rPr>
      </w:pPr>
      <w:r>
        <w:rPr>
          <w:b/>
        </w:rPr>
        <w:t>с 01 января 2026</w:t>
      </w:r>
      <w:r w:rsidR="00695276">
        <w:rPr>
          <w:b/>
        </w:rPr>
        <w:t xml:space="preserve"> года</w:t>
      </w:r>
    </w:p>
    <w:p w:rsidR="009D7259" w:rsidRDefault="009D7259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both"/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617"/>
        <w:gridCol w:w="5208"/>
        <w:gridCol w:w="2126"/>
        <w:gridCol w:w="2266"/>
      </w:tblGrid>
      <w:tr w:rsidR="00B3222F" w:rsidTr="00255A38">
        <w:tc>
          <w:tcPr>
            <w:tcW w:w="617" w:type="dxa"/>
          </w:tcPr>
          <w:p w:rsidR="004236E8" w:rsidRPr="00BD407F" w:rsidRDefault="004236E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b/>
              </w:rPr>
            </w:pPr>
            <w:r w:rsidRPr="00BD407F">
              <w:rPr>
                <w:b/>
              </w:rPr>
              <w:t>№ п/п</w:t>
            </w:r>
          </w:p>
        </w:tc>
        <w:tc>
          <w:tcPr>
            <w:tcW w:w="5218" w:type="dxa"/>
          </w:tcPr>
          <w:p w:rsidR="004236E8" w:rsidRPr="00BD407F" w:rsidRDefault="004236E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b/>
              </w:rPr>
            </w:pPr>
            <w:r w:rsidRPr="00BD407F">
              <w:rPr>
                <w:b/>
              </w:rPr>
              <w:t>Тип (категория) транспортного средства</w:t>
            </w:r>
          </w:p>
        </w:tc>
        <w:tc>
          <w:tcPr>
            <w:tcW w:w="2127" w:type="dxa"/>
          </w:tcPr>
          <w:p w:rsidR="004236E8" w:rsidRPr="00BD407F" w:rsidRDefault="004236E8" w:rsidP="00BD407F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rPr>
                <w:b/>
              </w:rPr>
            </w:pPr>
            <w:r w:rsidRPr="00BD407F">
              <w:rPr>
                <w:b/>
              </w:rPr>
              <w:t>Предельный размер платы, руб.</w:t>
            </w:r>
          </w:p>
        </w:tc>
        <w:tc>
          <w:tcPr>
            <w:tcW w:w="2268" w:type="dxa"/>
          </w:tcPr>
          <w:p w:rsidR="004236E8" w:rsidRPr="00BD407F" w:rsidRDefault="004236E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b/>
              </w:rPr>
            </w:pPr>
            <w:r w:rsidRPr="00BD407F">
              <w:rPr>
                <w:b/>
              </w:rPr>
              <w:t>Повторный технический осмотр, руб.</w:t>
            </w:r>
          </w:p>
        </w:tc>
      </w:tr>
      <w:tr w:rsidR="00B3222F" w:rsidTr="00255A38">
        <w:tc>
          <w:tcPr>
            <w:tcW w:w="617" w:type="dxa"/>
          </w:tcPr>
          <w:p w:rsidR="004236E8" w:rsidRDefault="004236E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1.</w:t>
            </w:r>
          </w:p>
        </w:tc>
        <w:tc>
          <w:tcPr>
            <w:tcW w:w="5218" w:type="dxa"/>
          </w:tcPr>
          <w:p w:rsidR="004236E8" w:rsidRDefault="00B4738E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ТС, </w:t>
            </w:r>
            <w:r w:rsidR="004236E8">
              <w:t xml:space="preserve">используемые для перевозки пассажиров и имеющие, помимо места водителя, не более 8 мест для сидения, легковые автомобили </w:t>
            </w:r>
            <w:r w:rsidR="004236E8" w:rsidRPr="00AF0B54">
              <w:rPr>
                <w:b/>
              </w:rPr>
              <w:t>(М</w:t>
            </w:r>
            <w:r w:rsidR="00C356DE" w:rsidRPr="00AF0B54">
              <w:rPr>
                <w:b/>
              </w:rPr>
              <w:t>1)</w:t>
            </w:r>
          </w:p>
        </w:tc>
        <w:tc>
          <w:tcPr>
            <w:tcW w:w="2127" w:type="dxa"/>
          </w:tcPr>
          <w:p w:rsidR="004236E8" w:rsidRDefault="00102B2A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1203</w:t>
            </w:r>
            <w:r w:rsidR="00263D96">
              <w:t>-00</w:t>
            </w:r>
          </w:p>
        </w:tc>
        <w:tc>
          <w:tcPr>
            <w:tcW w:w="2268" w:type="dxa"/>
          </w:tcPr>
          <w:p w:rsidR="004236E8" w:rsidRDefault="00102B2A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360</w:t>
            </w:r>
            <w:r w:rsidR="00B4738E">
              <w:t>-00</w:t>
            </w:r>
          </w:p>
        </w:tc>
      </w:tr>
      <w:tr w:rsidR="00B3222F" w:rsidTr="00255A38">
        <w:tc>
          <w:tcPr>
            <w:tcW w:w="617" w:type="dxa"/>
          </w:tcPr>
          <w:p w:rsidR="004236E8" w:rsidRDefault="00B4738E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2.</w:t>
            </w:r>
          </w:p>
        </w:tc>
        <w:tc>
          <w:tcPr>
            <w:tcW w:w="5218" w:type="dxa"/>
          </w:tcPr>
          <w:p w:rsidR="004236E8" w:rsidRDefault="00B4738E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ТС, используемые для перевозки пассажиров и имеющие, помимо места водителя,  более 8 мест для сидения, технически допустимая масса которых не превышает 5 тонн </w:t>
            </w:r>
            <w:r w:rsidRPr="00AF0B54">
              <w:rPr>
                <w:b/>
              </w:rPr>
              <w:t>(М2)</w:t>
            </w:r>
          </w:p>
        </w:tc>
        <w:tc>
          <w:tcPr>
            <w:tcW w:w="2127" w:type="dxa"/>
          </w:tcPr>
          <w:p w:rsidR="004236E8" w:rsidRDefault="0090249F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2058</w:t>
            </w:r>
            <w:r w:rsidR="00AF0B54">
              <w:t>-00</w:t>
            </w:r>
          </w:p>
        </w:tc>
        <w:tc>
          <w:tcPr>
            <w:tcW w:w="2268" w:type="dxa"/>
          </w:tcPr>
          <w:p w:rsidR="004236E8" w:rsidRDefault="0090249F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617</w:t>
            </w:r>
            <w:r w:rsidR="00AF0B54">
              <w:t>-00</w:t>
            </w:r>
          </w:p>
        </w:tc>
      </w:tr>
      <w:tr w:rsidR="00B3222F" w:rsidTr="00255A38">
        <w:tc>
          <w:tcPr>
            <w:tcW w:w="617" w:type="dxa"/>
          </w:tcPr>
          <w:p w:rsidR="004236E8" w:rsidRDefault="00933129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3.</w:t>
            </w:r>
          </w:p>
        </w:tc>
        <w:tc>
          <w:tcPr>
            <w:tcW w:w="5218" w:type="dxa"/>
          </w:tcPr>
          <w:p w:rsidR="004236E8" w:rsidRDefault="00933129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ТС, используемые для перевозки пассажиров и имеющие, помимо места водителя, не более 8 мест для сидения, технически допустимая масса которых  превышает 5 тонн </w:t>
            </w:r>
            <w:r>
              <w:rPr>
                <w:b/>
              </w:rPr>
              <w:t>(М3</w:t>
            </w:r>
            <w:r w:rsidRPr="00AF0B54">
              <w:rPr>
                <w:b/>
              </w:rPr>
              <w:t>)</w:t>
            </w:r>
          </w:p>
        </w:tc>
        <w:tc>
          <w:tcPr>
            <w:tcW w:w="2127" w:type="dxa"/>
          </w:tcPr>
          <w:p w:rsidR="004236E8" w:rsidRDefault="006423F3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2486</w:t>
            </w:r>
            <w:r w:rsidR="00F034EF">
              <w:t>-00</w:t>
            </w:r>
          </w:p>
        </w:tc>
        <w:tc>
          <w:tcPr>
            <w:tcW w:w="2268" w:type="dxa"/>
          </w:tcPr>
          <w:p w:rsidR="004236E8" w:rsidRDefault="006423F3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745</w:t>
            </w:r>
            <w:r w:rsidR="00F034EF">
              <w:t>-00</w:t>
            </w:r>
          </w:p>
        </w:tc>
      </w:tr>
      <w:tr w:rsidR="00B3222F" w:rsidTr="00255A38">
        <w:tc>
          <w:tcPr>
            <w:tcW w:w="617" w:type="dxa"/>
          </w:tcPr>
          <w:p w:rsidR="00255A38" w:rsidRDefault="00255A38" w:rsidP="00255A3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4.</w:t>
            </w:r>
          </w:p>
        </w:tc>
        <w:tc>
          <w:tcPr>
            <w:tcW w:w="5218" w:type="dxa"/>
          </w:tcPr>
          <w:p w:rsidR="00255A38" w:rsidRPr="00B05467" w:rsidRDefault="00B05467" w:rsidP="00B0546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lang w:val="en-US"/>
              </w:rPr>
            </w:pPr>
            <w:r>
              <w:t xml:space="preserve">ТС, предназначенные для перевозки грузов, имеющие технически допустимую  массу не более 3,5 тонны </w:t>
            </w:r>
            <w:r w:rsidRPr="00B05467">
              <w:rPr>
                <w:b/>
              </w:rPr>
              <w:t>(</w:t>
            </w:r>
            <w:r w:rsidRPr="00B05467">
              <w:rPr>
                <w:b/>
                <w:lang w:val="en-US"/>
              </w:rPr>
              <w:t>N1)</w:t>
            </w:r>
          </w:p>
        </w:tc>
        <w:tc>
          <w:tcPr>
            <w:tcW w:w="2127" w:type="dxa"/>
          </w:tcPr>
          <w:p w:rsidR="00255A38" w:rsidRDefault="00653F45" w:rsidP="00255A3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1315</w:t>
            </w:r>
            <w:r w:rsidR="00F034EF">
              <w:t>-00</w:t>
            </w:r>
          </w:p>
        </w:tc>
        <w:tc>
          <w:tcPr>
            <w:tcW w:w="2268" w:type="dxa"/>
          </w:tcPr>
          <w:p w:rsidR="00255A38" w:rsidRDefault="00653F45" w:rsidP="00255A3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395</w:t>
            </w:r>
            <w:r w:rsidR="00F034EF">
              <w:t>-00</w:t>
            </w:r>
          </w:p>
        </w:tc>
      </w:tr>
      <w:tr w:rsidR="00B05467" w:rsidTr="00255A38">
        <w:tc>
          <w:tcPr>
            <w:tcW w:w="617" w:type="dxa"/>
          </w:tcPr>
          <w:p w:rsidR="00B05467" w:rsidRPr="00B05467" w:rsidRDefault="00B05467" w:rsidP="00255A3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 w:rsidRPr="00B05467">
              <w:rPr>
                <w:lang w:val="en-US"/>
              </w:rPr>
              <w:t>5</w:t>
            </w:r>
            <w:r w:rsidRPr="00B05467">
              <w:t>.</w:t>
            </w:r>
          </w:p>
        </w:tc>
        <w:tc>
          <w:tcPr>
            <w:tcW w:w="5218" w:type="dxa"/>
          </w:tcPr>
          <w:p w:rsidR="00B05467" w:rsidRPr="00B05467" w:rsidRDefault="00B05467" w:rsidP="00B0546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lang w:val="en-US"/>
              </w:rPr>
            </w:pPr>
            <w:r w:rsidRPr="00B05467">
              <w:t xml:space="preserve">ТС, предназначенные для перевозки грузов, имеющие технически допустимую  массу свыше 3,5 тонны, но не более 12 тонн </w:t>
            </w:r>
            <w:r w:rsidRPr="00B05467">
              <w:rPr>
                <w:b/>
              </w:rPr>
              <w:t>(</w:t>
            </w:r>
            <w:r w:rsidRPr="00B05467">
              <w:rPr>
                <w:b/>
                <w:lang w:val="en-US"/>
              </w:rPr>
              <w:t>N2)</w:t>
            </w:r>
          </w:p>
        </w:tc>
        <w:tc>
          <w:tcPr>
            <w:tcW w:w="2127" w:type="dxa"/>
          </w:tcPr>
          <w:p w:rsidR="00B05467" w:rsidRDefault="00653F45" w:rsidP="00255A3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2397</w:t>
            </w:r>
            <w:r w:rsidR="00F034EF">
              <w:t>-00</w:t>
            </w:r>
          </w:p>
        </w:tc>
        <w:tc>
          <w:tcPr>
            <w:tcW w:w="2268" w:type="dxa"/>
          </w:tcPr>
          <w:p w:rsidR="00B05467" w:rsidRDefault="00653F45" w:rsidP="00255A38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719</w:t>
            </w:r>
            <w:r w:rsidR="00F034EF">
              <w:t>-00</w:t>
            </w:r>
          </w:p>
        </w:tc>
      </w:tr>
      <w:tr w:rsidR="003C7E64" w:rsidTr="00255A38">
        <w:tc>
          <w:tcPr>
            <w:tcW w:w="617" w:type="dxa"/>
          </w:tcPr>
          <w:p w:rsidR="003C7E64" w:rsidRPr="00B05467" w:rsidRDefault="003C7E64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lastRenderedPageBreak/>
              <w:t>6</w:t>
            </w:r>
            <w:r w:rsidRPr="00B05467">
              <w:t>.</w:t>
            </w:r>
          </w:p>
        </w:tc>
        <w:tc>
          <w:tcPr>
            <w:tcW w:w="5218" w:type="dxa"/>
          </w:tcPr>
          <w:p w:rsidR="003C7E64" w:rsidRPr="003C7E64" w:rsidRDefault="003C7E64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lang w:val="en-US"/>
              </w:rPr>
            </w:pPr>
            <w:r w:rsidRPr="00B05467">
              <w:t>ТС, предназначенные для перевозки грузов, имеющие технически допустимую  мас</w:t>
            </w:r>
            <w:r>
              <w:t xml:space="preserve">су более 12 тонн </w:t>
            </w:r>
            <w:r w:rsidRPr="003C7E64">
              <w:rPr>
                <w:b/>
              </w:rPr>
              <w:t>(</w:t>
            </w:r>
            <w:r w:rsidRPr="003C7E64">
              <w:rPr>
                <w:b/>
                <w:lang w:val="en-US"/>
              </w:rPr>
              <w:t>N3)</w:t>
            </w:r>
          </w:p>
        </w:tc>
        <w:tc>
          <w:tcPr>
            <w:tcW w:w="2127" w:type="dxa"/>
          </w:tcPr>
          <w:p w:rsidR="003C7E64" w:rsidRDefault="0038621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2588</w:t>
            </w:r>
            <w:r w:rsidR="00F034EF">
              <w:t>-00</w:t>
            </w:r>
          </w:p>
        </w:tc>
        <w:tc>
          <w:tcPr>
            <w:tcW w:w="2268" w:type="dxa"/>
          </w:tcPr>
          <w:p w:rsidR="003C7E64" w:rsidRDefault="0038621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776</w:t>
            </w:r>
            <w:r w:rsidR="00F034EF">
              <w:t>-00</w:t>
            </w:r>
          </w:p>
        </w:tc>
      </w:tr>
      <w:tr w:rsidR="007E7F50" w:rsidTr="00255A38">
        <w:tc>
          <w:tcPr>
            <w:tcW w:w="617" w:type="dxa"/>
          </w:tcPr>
          <w:p w:rsidR="007E7F50" w:rsidRPr="007E7F50" w:rsidRDefault="007E7F50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5218" w:type="dxa"/>
          </w:tcPr>
          <w:p w:rsidR="007E7F50" w:rsidRPr="00B05467" w:rsidRDefault="007E7F50" w:rsidP="00D7474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Прицепы,</w:t>
            </w:r>
            <w:r w:rsidRPr="00B05467">
              <w:t xml:space="preserve"> технич</w:t>
            </w:r>
            <w:r w:rsidR="00D74745">
              <w:t>ески допустимая</w:t>
            </w:r>
            <w:r w:rsidRPr="00B05467">
              <w:t xml:space="preserve"> </w:t>
            </w:r>
            <w:r w:rsidR="00D74745">
              <w:t xml:space="preserve">максимальная </w:t>
            </w:r>
            <w:r w:rsidRPr="00B05467">
              <w:t xml:space="preserve"> мас</w:t>
            </w:r>
            <w:r w:rsidR="00D74745">
              <w:t xml:space="preserve">са которых не более 0,75 тонны, и прицепы, технически допустимая </w:t>
            </w:r>
            <w:r w:rsidRPr="00B05467">
              <w:t xml:space="preserve"> </w:t>
            </w:r>
            <w:r w:rsidR="00D74745">
              <w:t xml:space="preserve">максимальная масса которых свыше 0,75 тонны, но не более 3,5 тонны </w:t>
            </w:r>
            <w:r w:rsidR="00D74745" w:rsidRPr="00D74745">
              <w:rPr>
                <w:b/>
              </w:rPr>
              <w:t>(О1,О2)</w:t>
            </w:r>
          </w:p>
        </w:tc>
        <w:tc>
          <w:tcPr>
            <w:tcW w:w="2127" w:type="dxa"/>
          </w:tcPr>
          <w:p w:rsidR="007E7F50" w:rsidRDefault="0038621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992</w:t>
            </w:r>
            <w:r w:rsidR="00F034EF">
              <w:t>-00</w:t>
            </w:r>
          </w:p>
        </w:tc>
        <w:tc>
          <w:tcPr>
            <w:tcW w:w="2268" w:type="dxa"/>
          </w:tcPr>
          <w:p w:rsidR="007E7F50" w:rsidRDefault="0038621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298</w:t>
            </w:r>
            <w:r w:rsidR="00F034EF">
              <w:t>-00</w:t>
            </w:r>
          </w:p>
        </w:tc>
      </w:tr>
      <w:tr w:rsidR="007E7F50" w:rsidTr="00255A38">
        <w:tc>
          <w:tcPr>
            <w:tcW w:w="617" w:type="dxa"/>
          </w:tcPr>
          <w:p w:rsidR="007E7F50" w:rsidRPr="007E7F50" w:rsidRDefault="00466C11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8.</w:t>
            </w:r>
          </w:p>
        </w:tc>
        <w:tc>
          <w:tcPr>
            <w:tcW w:w="5218" w:type="dxa"/>
          </w:tcPr>
          <w:p w:rsidR="007E7F50" w:rsidRPr="00B05467" w:rsidRDefault="00466C11" w:rsidP="00466C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Прицепы,</w:t>
            </w:r>
            <w:r w:rsidRPr="00B05467">
              <w:t xml:space="preserve"> технич</w:t>
            </w:r>
            <w:r>
              <w:t>ески допустимая</w:t>
            </w:r>
            <w:r w:rsidRPr="00B05467">
              <w:t xml:space="preserve"> </w:t>
            </w:r>
            <w:r>
              <w:t xml:space="preserve">максимальная </w:t>
            </w:r>
            <w:r w:rsidRPr="00B05467">
              <w:t xml:space="preserve"> мас</w:t>
            </w:r>
            <w:r>
              <w:t xml:space="preserve">са которых свыше 0,75 тонны, но не более 10 тонн </w:t>
            </w:r>
            <w:r w:rsidR="00D92499" w:rsidRPr="00D92499">
              <w:t>и пр</w:t>
            </w:r>
            <w:r w:rsidR="00D92499">
              <w:t xml:space="preserve">ицепы, технически допустимая максимальная масса которых более 10 тонн </w:t>
            </w:r>
            <w:r w:rsidR="00D92499" w:rsidRPr="00D92499">
              <w:rPr>
                <w:b/>
              </w:rPr>
              <w:t>(О3, О4)</w:t>
            </w:r>
          </w:p>
        </w:tc>
        <w:tc>
          <w:tcPr>
            <w:tcW w:w="2127" w:type="dxa"/>
          </w:tcPr>
          <w:p w:rsidR="007E7F50" w:rsidRDefault="00E2383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1676</w:t>
            </w:r>
            <w:r w:rsidR="00F034EF">
              <w:t>-00</w:t>
            </w:r>
          </w:p>
        </w:tc>
        <w:tc>
          <w:tcPr>
            <w:tcW w:w="2268" w:type="dxa"/>
          </w:tcPr>
          <w:p w:rsidR="007E7F50" w:rsidRDefault="00E2383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503</w:t>
            </w:r>
            <w:r w:rsidR="00F034EF">
              <w:t>-00</w:t>
            </w:r>
          </w:p>
        </w:tc>
      </w:tr>
      <w:tr w:rsidR="00E707B9" w:rsidTr="00255A38">
        <w:tc>
          <w:tcPr>
            <w:tcW w:w="617" w:type="dxa"/>
          </w:tcPr>
          <w:p w:rsidR="00E707B9" w:rsidRDefault="00E707B9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9.</w:t>
            </w:r>
          </w:p>
        </w:tc>
        <w:tc>
          <w:tcPr>
            <w:tcW w:w="5218" w:type="dxa"/>
          </w:tcPr>
          <w:p w:rsidR="00E707B9" w:rsidRPr="00E707B9" w:rsidRDefault="00E707B9" w:rsidP="00466C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lang w:val="en-US"/>
              </w:rPr>
            </w:pPr>
            <w:r>
              <w:t xml:space="preserve">Мототранспортные средства </w:t>
            </w:r>
            <w:r w:rsidRPr="00E707B9">
              <w:rPr>
                <w:b/>
              </w:rPr>
              <w:t>(</w:t>
            </w:r>
            <w:r w:rsidRPr="00E707B9">
              <w:rPr>
                <w:b/>
                <w:lang w:val="en-US"/>
              </w:rPr>
              <w:t>L)</w:t>
            </w:r>
          </w:p>
        </w:tc>
        <w:tc>
          <w:tcPr>
            <w:tcW w:w="2127" w:type="dxa"/>
          </w:tcPr>
          <w:p w:rsidR="00E707B9" w:rsidRDefault="00E2383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423</w:t>
            </w:r>
            <w:r w:rsidR="00F034EF">
              <w:t>-00</w:t>
            </w:r>
          </w:p>
        </w:tc>
        <w:tc>
          <w:tcPr>
            <w:tcW w:w="2268" w:type="dxa"/>
          </w:tcPr>
          <w:p w:rsidR="00E707B9" w:rsidRDefault="00E2383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127</w:t>
            </w:r>
            <w:r w:rsidR="00F034EF">
              <w:t>-00</w:t>
            </w:r>
          </w:p>
        </w:tc>
      </w:tr>
      <w:tr w:rsidR="00E707B9" w:rsidTr="00255A38">
        <w:tc>
          <w:tcPr>
            <w:tcW w:w="617" w:type="dxa"/>
          </w:tcPr>
          <w:p w:rsidR="00E707B9" w:rsidRPr="00987BEC" w:rsidRDefault="00987BE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10</w:t>
            </w:r>
            <w:r>
              <w:t>.</w:t>
            </w:r>
          </w:p>
        </w:tc>
        <w:tc>
          <w:tcPr>
            <w:tcW w:w="5218" w:type="dxa"/>
          </w:tcPr>
          <w:p w:rsidR="00E707B9" w:rsidRDefault="00987BEC" w:rsidP="00466C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оперативных служб </w:t>
            </w:r>
            <w:r w:rsidRPr="00987BEC">
              <w:rPr>
                <w:b/>
              </w:rPr>
              <w:t>(М1)</w:t>
            </w:r>
          </w:p>
        </w:tc>
        <w:tc>
          <w:tcPr>
            <w:tcW w:w="2127" w:type="dxa"/>
          </w:tcPr>
          <w:p w:rsidR="00E707B9" w:rsidRDefault="006E688E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1282</w:t>
            </w:r>
            <w:r w:rsidR="00854880">
              <w:t>-00</w:t>
            </w:r>
          </w:p>
        </w:tc>
        <w:tc>
          <w:tcPr>
            <w:tcW w:w="2268" w:type="dxa"/>
          </w:tcPr>
          <w:p w:rsidR="00E707B9" w:rsidRDefault="006E688E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385</w:t>
            </w:r>
            <w:r w:rsidR="00854880">
              <w:t>-00</w:t>
            </w:r>
          </w:p>
        </w:tc>
      </w:tr>
      <w:tr w:rsidR="00987BEC" w:rsidTr="00255A38">
        <w:tc>
          <w:tcPr>
            <w:tcW w:w="617" w:type="dxa"/>
          </w:tcPr>
          <w:p w:rsidR="00987BEC" w:rsidRPr="00987BEC" w:rsidRDefault="00987BEC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11.</w:t>
            </w:r>
          </w:p>
        </w:tc>
        <w:tc>
          <w:tcPr>
            <w:tcW w:w="5218" w:type="dxa"/>
          </w:tcPr>
          <w:p w:rsidR="00987BEC" w:rsidRDefault="00987BEC" w:rsidP="00466C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оперативных служб </w:t>
            </w:r>
            <w:r>
              <w:rPr>
                <w:b/>
              </w:rPr>
              <w:t>(М2</w:t>
            </w:r>
            <w:r w:rsidRPr="00987BEC">
              <w:rPr>
                <w:b/>
              </w:rPr>
              <w:t>)</w:t>
            </w:r>
          </w:p>
        </w:tc>
        <w:tc>
          <w:tcPr>
            <w:tcW w:w="2127" w:type="dxa"/>
          </w:tcPr>
          <w:p w:rsidR="00987BEC" w:rsidRDefault="00D61FB6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2058</w:t>
            </w:r>
            <w:r w:rsidR="00C07276">
              <w:t>-00</w:t>
            </w:r>
          </w:p>
        </w:tc>
        <w:tc>
          <w:tcPr>
            <w:tcW w:w="2268" w:type="dxa"/>
          </w:tcPr>
          <w:p w:rsidR="00987BEC" w:rsidRDefault="00D61FB6" w:rsidP="003C7E64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617</w:t>
            </w:r>
            <w:r w:rsidR="00C07276">
              <w:t>-00</w:t>
            </w:r>
          </w:p>
        </w:tc>
      </w:tr>
      <w:tr w:rsidR="00CB1311" w:rsidTr="00255A38">
        <w:tc>
          <w:tcPr>
            <w:tcW w:w="617" w:type="dxa"/>
          </w:tcPr>
          <w:p w:rsidR="00CB1311" w:rsidRPr="00987BEC" w:rsidRDefault="00CB1311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12.</w:t>
            </w:r>
          </w:p>
        </w:tc>
        <w:tc>
          <w:tcPr>
            <w:tcW w:w="5218" w:type="dxa"/>
          </w:tcPr>
          <w:p w:rsidR="00CB1311" w:rsidRDefault="00CB1311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оперативных служб </w:t>
            </w:r>
            <w:r>
              <w:rPr>
                <w:b/>
              </w:rPr>
              <w:t>(М3</w:t>
            </w:r>
            <w:r w:rsidRPr="00987BEC">
              <w:rPr>
                <w:b/>
              </w:rPr>
              <w:t>)</w:t>
            </w:r>
          </w:p>
        </w:tc>
        <w:tc>
          <w:tcPr>
            <w:tcW w:w="2127" w:type="dxa"/>
          </w:tcPr>
          <w:p w:rsidR="00CB1311" w:rsidRDefault="006649A8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2348</w:t>
            </w:r>
            <w:r w:rsidR="00C07276">
              <w:t>-00</w:t>
            </w:r>
          </w:p>
        </w:tc>
        <w:tc>
          <w:tcPr>
            <w:tcW w:w="2268" w:type="dxa"/>
          </w:tcPr>
          <w:p w:rsidR="00CB1311" w:rsidRDefault="006649A8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704</w:t>
            </w:r>
            <w:r w:rsidR="00C07276">
              <w:t>-00</w:t>
            </w:r>
          </w:p>
        </w:tc>
      </w:tr>
      <w:tr w:rsidR="00091F6C" w:rsidTr="00255A38">
        <w:tc>
          <w:tcPr>
            <w:tcW w:w="617" w:type="dxa"/>
          </w:tcPr>
          <w:p w:rsidR="00091F6C" w:rsidRDefault="00091F6C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13.</w:t>
            </w:r>
          </w:p>
        </w:tc>
        <w:tc>
          <w:tcPr>
            <w:tcW w:w="5218" w:type="dxa"/>
          </w:tcPr>
          <w:p w:rsidR="00091F6C" w:rsidRPr="004E0B50" w:rsidRDefault="00091F6C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оперативных служб, цистерны, цистерны для перевозки </w:t>
            </w:r>
            <w:r w:rsidR="004E0B50">
              <w:t xml:space="preserve">и заправки сжиженных углеводородных газов, фургоны, имеющие места для перевозки людей, </w:t>
            </w:r>
            <w:r w:rsidR="00BA1D0B" w:rsidRPr="00BA1D0B">
              <w:t xml:space="preserve"> </w:t>
            </w:r>
            <w:r w:rsidR="004E0B50">
              <w:t>автоэвакуаторы</w:t>
            </w:r>
            <w:r w:rsidR="00BA1D0B" w:rsidRPr="00BA1D0B">
              <w:t xml:space="preserve"> </w:t>
            </w:r>
            <w:r w:rsidR="004E0B50">
              <w:t xml:space="preserve"> </w:t>
            </w:r>
            <w:r w:rsidR="004E0B50" w:rsidRPr="004E0B50">
              <w:rPr>
                <w:b/>
              </w:rPr>
              <w:t>(</w:t>
            </w:r>
            <w:r w:rsidR="004E0B50" w:rsidRPr="004E0B50">
              <w:rPr>
                <w:b/>
                <w:lang w:val="en-US"/>
              </w:rPr>
              <w:t>N</w:t>
            </w:r>
            <w:r w:rsidR="004E0B50" w:rsidRPr="004E0B50">
              <w:rPr>
                <w:b/>
              </w:rPr>
              <w:t>1)</w:t>
            </w:r>
          </w:p>
        </w:tc>
        <w:tc>
          <w:tcPr>
            <w:tcW w:w="2127" w:type="dxa"/>
          </w:tcPr>
          <w:p w:rsidR="00091F6C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1396</w:t>
            </w:r>
            <w:r w:rsidR="00FA73DD">
              <w:t>-00</w:t>
            </w:r>
          </w:p>
        </w:tc>
        <w:tc>
          <w:tcPr>
            <w:tcW w:w="2268" w:type="dxa"/>
          </w:tcPr>
          <w:p w:rsidR="00091F6C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419</w:t>
            </w:r>
            <w:r w:rsidR="00FA73DD">
              <w:t>-00</w:t>
            </w:r>
          </w:p>
        </w:tc>
      </w:tr>
      <w:tr w:rsidR="00091F6C" w:rsidTr="00255A38">
        <w:tc>
          <w:tcPr>
            <w:tcW w:w="617" w:type="dxa"/>
          </w:tcPr>
          <w:p w:rsidR="00091F6C" w:rsidRPr="00F50D15" w:rsidRDefault="00F50D15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14</w:t>
            </w:r>
            <w:r>
              <w:t>.</w:t>
            </w:r>
          </w:p>
        </w:tc>
        <w:tc>
          <w:tcPr>
            <w:tcW w:w="5218" w:type="dxa"/>
          </w:tcPr>
          <w:p w:rsidR="00091F6C" w:rsidRPr="00F50D15" w:rsidRDefault="00F50D15" w:rsidP="00F50D1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Специальные ТС оперативных служб, автоэвакуаторы, ТС с грузоподъемными устройствами, цистерны</w:t>
            </w:r>
            <w:r w:rsidR="000E42AB">
              <w:t>, цистерны</w:t>
            </w:r>
            <w:r>
              <w:t xml:space="preserve"> для перевозки и заправки сжиженных углеводородных газов, фургоны, ТС для перевозки пищевых продуктов </w:t>
            </w:r>
            <w:r w:rsidRPr="00F50D15">
              <w:rPr>
                <w:b/>
              </w:rPr>
              <w:t>(</w:t>
            </w:r>
            <w:r w:rsidRPr="00F50D15">
              <w:rPr>
                <w:b/>
                <w:lang w:val="en-US"/>
              </w:rPr>
              <w:t>N</w:t>
            </w:r>
            <w:r w:rsidRPr="00F50D15">
              <w:rPr>
                <w:b/>
              </w:rPr>
              <w:t>2)</w:t>
            </w:r>
          </w:p>
        </w:tc>
        <w:tc>
          <w:tcPr>
            <w:tcW w:w="2127" w:type="dxa"/>
          </w:tcPr>
          <w:p w:rsidR="00091F6C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2511</w:t>
            </w:r>
            <w:r w:rsidR="00B87B8D">
              <w:t>-00</w:t>
            </w:r>
          </w:p>
        </w:tc>
        <w:tc>
          <w:tcPr>
            <w:tcW w:w="2268" w:type="dxa"/>
          </w:tcPr>
          <w:p w:rsidR="00091F6C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753</w:t>
            </w:r>
            <w:r w:rsidR="00B87B8D">
              <w:t>-00</w:t>
            </w:r>
          </w:p>
        </w:tc>
      </w:tr>
      <w:tr w:rsidR="00091F6C" w:rsidTr="00255A38">
        <w:tc>
          <w:tcPr>
            <w:tcW w:w="617" w:type="dxa"/>
          </w:tcPr>
          <w:p w:rsidR="00091F6C" w:rsidRPr="006B2FD2" w:rsidRDefault="006B2FD2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15</w:t>
            </w:r>
            <w:r>
              <w:t>.</w:t>
            </w:r>
          </w:p>
        </w:tc>
        <w:tc>
          <w:tcPr>
            <w:tcW w:w="5218" w:type="dxa"/>
          </w:tcPr>
          <w:p w:rsidR="00091F6C" w:rsidRDefault="006B2FD2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Специальные ТС оперативных служб, автоэвакуаторы, ТС с грузоподъемными устройствами, цистерны</w:t>
            </w:r>
            <w:r w:rsidR="00762CEC">
              <w:t>, цистерны</w:t>
            </w:r>
            <w:r>
              <w:t xml:space="preserve"> для перевозки и заправки сжиженных углеводородных газов, фургоны, ТС для перевозки пищевых продуктов </w:t>
            </w:r>
            <w:r w:rsidRPr="00F50D15">
              <w:rPr>
                <w:b/>
              </w:rPr>
              <w:t>(</w:t>
            </w:r>
            <w:r w:rsidRPr="00F50D15">
              <w:rPr>
                <w:b/>
                <w:lang w:val="en-US"/>
              </w:rPr>
              <w:t>N</w:t>
            </w:r>
            <w:r>
              <w:rPr>
                <w:b/>
              </w:rPr>
              <w:t>3</w:t>
            </w:r>
            <w:r w:rsidRPr="00F50D15">
              <w:rPr>
                <w:b/>
              </w:rPr>
              <w:t>)</w:t>
            </w:r>
          </w:p>
        </w:tc>
        <w:tc>
          <w:tcPr>
            <w:tcW w:w="2127" w:type="dxa"/>
          </w:tcPr>
          <w:p w:rsidR="00091F6C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2704</w:t>
            </w:r>
            <w:r w:rsidR="00B87B8D">
              <w:t>-00</w:t>
            </w:r>
          </w:p>
        </w:tc>
        <w:tc>
          <w:tcPr>
            <w:tcW w:w="2268" w:type="dxa"/>
          </w:tcPr>
          <w:p w:rsidR="00091F6C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811</w:t>
            </w:r>
            <w:r w:rsidR="00B87B8D">
              <w:t>-00</w:t>
            </w:r>
          </w:p>
        </w:tc>
      </w:tr>
      <w:tr w:rsidR="007E2D36" w:rsidTr="00255A38">
        <w:tc>
          <w:tcPr>
            <w:tcW w:w="617" w:type="dxa"/>
          </w:tcPr>
          <w:p w:rsidR="007E2D36" w:rsidRPr="007E2D36" w:rsidRDefault="007E2D36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16.</w:t>
            </w:r>
          </w:p>
        </w:tc>
        <w:tc>
          <w:tcPr>
            <w:tcW w:w="5218" w:type="dxa"/>
          </w:tcPr>
          <w:p w:rsidR="007E2D36" w:rsidRDefault="007E2D36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оперативных </w:t>
            </w:r>
            <w:r w:rsidR="00F5650B">
              <w:t>служб</w:t>
            </w:r>
            <w:r>
              <w:t>, цистерны</w:t>
            </w:r>
            <w:r w:rsidR="00762CEC">
              <w:t>, цистерны</w:t>
            </w:r>
            <w:r>
              <w:t xml:space="preserve"> для перевозки и заправки сжиженных углеводородных газов, фургоны, ТС для перевозки пищевых продуктов </w:t>
            </w:r>
            <w:r w:rsidRPr="00F50D15">
              <w:rPr>
                <w:b/>
              </w:rPr>
              <w:t>(</w:t>
            </w:r>
            <w:r w:rsidR="00F5650B">
              <w:rPr>
                <w:b/>
              </w:rPr>
              <w:t>О1,О2</w:t>
            </w:r>
            <w:r w:rsidRPr="00F50D15">
              <w:rPr>
                <w:b/>
              </w:rPr>
              <w:t>)</w:t>
            </w:r>
          </w:p>
        </w:tc>
        <w:tc>
          <w:tcPr>
            <w:tcW w:w="2127" w:type="dxa"/>
          </w:tcPr>
          <w:p w:rsidR="007E2D36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1031</w:t>
            </w:r>
            <w:r w:rsidR="00B87B8D">
              <w:t>-00</w:t>
            </w:r>
          </w:p>
        </w:tc>
        <w:tc>
          <w:tcPr>
            <w:tcW w:w="2268" w:type="dxa"/>
          </w:tcPr>
          <w:p w:rsidR="007E2D36" w:rsidRDefault="00384FB9" w:rsidP="00CB1311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309</w:t>
            </w:r>
            <w:r w:rsidR="00B87B8D">
              <w:t>-00</w:t>
            </w:r>
          </w:p>
        </w:tc>
      </w:tr>
      <w:tr w:rsidR="00220135" w:rsidTr="00255A38">
        <w:tc>
          <w:tcPr>
            <w:tcW w:w="617" w:type="dxa"/>
          </w:tcPr>
          <w:p w:rsidR="00220135" w:rsidRPr="007E2D36" w:rsidRDefault="00220135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17.</w:t>
            </w:r>
          </w:p>
        </w:tc>
        <w:tc>
          <w:tcPr>
            <w:tcW w:w="5218" w:type="dxa"/>
          </w:tcPr>
          <w:p w:rsidR="00220135" w:rsidRDefault="00220135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оперативных служб, автоэвакуаторы, ТС с грузоподъемными устройствами, цистерны, цистерны для перевозки и заправки сжиженных углеводородных газов, фургоны, ТС для перевозки пищевых продуктов </w:t>
            </w:r>
            <w:r w:rsidRPr="00F50D15">
              <w:rPr>
                <w:b/>
              </w:rPr>
              <w:t>(</w:t>
            </w:r>
            <w:r>
              <w:rPr>
                <w:b/>
              </w:rPr>
              <w:t>О3</w:t>
            </w:r>
            <w:r w:rsidR="00D92499">
              <w:rPr>
                <w:b/>
              </w:rPr>
              <w:t>, О4</w:t>
            </w:r>
            <w:r w:rsidRPr="00F50D15">
              <w:rPr>
                <w:b/>
              </w:rPr>
              <w:t>)</w:t>
            </w:r>
          </w:p>
        </w:tc>
        <w:tc>
          <w:tcPr>
            <w:tcW w:w="2127" w:type="dxa"/>
          </w:tcPr>
          <w:p w:rsidR="00220135" w:rsidRDefault="00326B27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1751</w:t>
            </w:r>
            <w:r w:rsidR="00B87B8D">
              <w:t>-00</w:t>
            </w:r>
          </w:p>
        </w:tc>
        <w:tc>
          <w:tcPr>
            <w:tcW w:w="2268" w:type="dxa"/>
          </w:tcPr>
          <w:p w:rsidR="00220135" w:rsidRDefault="00326B27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525</w:t>
            </w:r>
            <w:r w:rsidR="00B87B8D">
              <w:t>-00</w:t>
            </w:r>
          </w:p>
        </w:tc>
      </w:tr>
      <w:tr w:rsidR="00B3222F" w:rsidTr="00255A38">
        <w:tc>
          <w:tcPr>
            <w:tcW w:w="617" w:type="dxa"/>
          </w:tcPr>
          <w:p w:rsidR="00B3222F" w:rsidRDefault="00B3222F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18.  </w:t>
            </w:r>
          </w:p>
        </w:tc>
        <w:tc>
          <w:tcPr>
            <w:tcW w:w="5218" w:type="dxa"/>
          </w:tcPr>
          <w:p w:rsidR="00B3222F" w:rsidRPr="00B3222F" w:rsidRDefault="00B3222F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оперативных служб </w:t>
            </w:r>
            <w:r w:rsidRPr="00B3222F">
              <w:rPr>
                <w:b/>
              </w:rPr>
              <w:t>(</w:t>
            </w:r>
            <w:r w:rsidRPr="00B3222F">
              <w:rPr>
                <w:b/>
                <w:lang w:val="en-US"/>
              </w:rPr>
              <w:t>L</w:t>
            </w:r>
            <w:r w:rsidRPr="00B3222F">
              <w:rPr>
                <w:b/>
              </w:rPr>
              <w:t>)</w:t>
            </w:r>
          </w:p>
        </w:tc>
        <w:tc>
          <w:tcPr>
            <w:tcW w:w="2127" w:type="dxa"/>
          </w:tcPr>
          <w:p w:rsidR="00B3222F" w:rsidRDefault="00326B27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464</w:t>
            </w:r>
            <w:r w:rsidR="00B87B8D">
              <w:t>-00</w:t>
            </w:r>
          </w:p>
        </w:tc>
        <w:tc>
          <w:tcPr>
            <w:tcW w:w="2268" w:type="dxa"/>
          </w:tcPr>
          <w:p w:rsidR="00B3222F" w:rsidRDefault="00326B27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139</w:t>
            </w:r>
            <w:r w:rsidR="00B87B8D">
              <w:t>-00</w:t>
            </w:r>
          </w:p>
        </w:tc>
      </w:tr>
      <w:tr w:rsidR="00B3222F" w:rsidTr="00255A38">
        <w:tc>
          <w:tcPr>
            <w:tcW w:w="617" w:type="dxa"/>
          </w:tcPr>
          <w:p w:rsidR="00B3222F" w:rsidRPr="00B3222F" w:rsidRDefault="00B3222F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19.</w:t>
            </w:r>
          </w:p>
        </w:tc>
        <w:tc>
          <w:tcPr>
            <w:tcW w:w="5218" w:type="dxa"/>
          </w:tcPr>
          <w:p w:rsidR="00B3222F" w:rsidRPr="00B3222F" w:rsidRDefault="00B3222F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Специализированные ТС, цистерны для перевозки и заправки нефтепродуктов </w:t>
            </w:r>
            <w:r w:rsidRPr="00B3222F">
              <w:rPr>
                <w:b/>
              </w:rPr>
              <w:t>(</w:t>
            </w:r>
            <w:r w:rsidRPr="00B3222F">
              <w:rPr>
                <w:b/>
                <w:lang w:val="en-US"/>
              </w:rPr>
              <w:t>N</w:t>
            </w:r>
            <w:r w:rsidRPr="00B3222F">
              <w:rPr>
                <w:b/>
              </w:rPr>
              <w:t>1)</w:t>
            </w:r>
          </w:p>
        </w:tc>
        <w:tc>
          <w:tcPr>
            <w:tcW w:w="2127" w:type="dxa"/>
          </w:tcPr>
          <w:p w:rsidR="00B3222F" w:rsidRDefault="00326B27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1521</w:t>
            </w:r>
            <w:r w:rsidR="00B87B8D">
              <w:t>-00</w:t>
            </w:r>
          </w:p>
        </w:tc>
        <w:tc>
          <w:tcPr>
            <w:tcW w:w="2268" w:type="dxa"/>
          </w:tcPr>
          <w:p w:rsidR="00B3222F" w:rsidRDefault="00326B27" w:rsidP="00220135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456</w:t>
            </w:r>
            <w:r w:rsidR="00B87B8D">
              <w:t>-00</w:t>
            </w:r>
          </w:p>
        </w:tc>
      </w:tr>
      <w:tr w:rsidR="00A51377" w:rsidTr="00255A38">
        <w:tc>
          <w:tcPr>
            <w:tcW w:w="617" w:type="dxa"/>
          </w:tcPr>
          <w:p w:rsidR="00A51377" w:rsidRDefault="00A51377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20.</w:t>
            </w:r>
          </w:p>
        </w:tc>
        <w:tc>
          <w:tcPr>
            <w:tcW w:w="5218" w:type="dxa"/>
          </w:tcPr>
          <w:p w:rsidR="00A51377" w:rsidRPr="00A51377" w:rsidRDefault="00A51377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Специализированные ТС, цистерны для перевозки и заправки нефтепродуктов. транспортные средства-фургоны, имеющие места для перевозки людей </w:t>
            </w:r>
            <w:r w:rsidRPr="00A51377">
              <w:rPr>
                <w:b/>
              </w:rPr>
              <w:t>(</w:t>
            </w:r>
            <w:r w:rsidRPr="00A51377">
              <w:rPr>
                <w:b/>
                <w:lang w:val="en-US"/>
              </w:rPr>
              <w:t>N</w:t>
            </w:r>
            <w:r w:rsidRPr="00A51377">
              <w:rPr>
                <w:b/>
              </w:rPr>
              <w:t>2)</w:t>
            </w:r>
          </w:p>
        </w:tc>
        <w:tc>
          <w:tcPr>
            <w:tcW w:w="2127" w:type="dxa"/>
          </w:tcPr>
          <w:p w:rsidR="00A51377" w:rsidRDefault="00FA1196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2740</w:t>
            </w:r>
            <w:r w:rsidR="00B87B8D">
              <w:t>-00</w:t>
            </w:r>
          </w:p>
        </w:tc>
        <w:tc>
          <w:tcPr>
            <w:tcW w:w="2268" w:type="dxa"/>
          </w:tcPr>
          <w:p w:rsidR="00A51377" w:rsidRDefault="00FA1196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822</w:t>
            </w:r>
            <w:r w:rsidR="00B87B8D">
              <w:t>-00</w:t>
            </w:r>
          </w:p>
        </w:tc>
      </w:tr>
      <w:tr w:rsidR="00A51377" w:rsidTr="00255A38">
        <w:tc>
          <w:tcPr>
            <w:tcW w:w="617" w:type="dxa"/>
          </w:tcPr>
          <w:p w:rsidR="00A51377" w:rsidRPr="00A51377" w:rsidRDefault="00A51377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21</w:t>
            </w:r>
            <w:r>
              <w:t>.</w:t>
            </w:r>
          </w:p>
        </w:tc>
        <w:tc>
          <w:tcPr>
            <w:tcW w:w="5218" w:type="dxa"/>
          </w:tcPr>
          <w:p w:rsidR="00A51377" w:rsidRPr="00A51377" w:rsidRDefault="00A51377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Спец</w:t>
            </w:r>
            <w:r w:rsidR="000D7775">
              <w:t xml:space="preserve">иализированные ТС, фургоны, </w:t>
            </w:r>
            <w:r>
              <w:t xml:space="preserve">имеющие места для перевозки людей, цистерны для перевозки и заправки нефтепродуктов </w:t>
            </w:r>
            <w:r w:rsidRPr="00A51377">
              <w:rPr>
                <w:b/>
              </w:rPr>
              <w:t>(</w:t>
            </w:r>
            <w:r w:rsidRPr="00A51377">
              <w:rPr>
                <w:b/>
                <w:lang w:val="en-US"/>
              </w:rPr>
              <w:t>N</w:t>
            </w:r>
            <w:r w:rsidRPr="00A51377">
              <w:rPr>
                <w:b/>
              </w:rPr>
              <w:t>3)</w:t>
            </w:r>
          </w:p>
        </w:tc>
        <w:tc>
          <w:tcPr>
            <w:tcW w:w="2127" w:type="dxa"/>
          </w:tcPr>
          <w:p w:rsidR="00A51377" w:rsidRDefault="000D1EE8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2969</w:t>
            </w:r>
            <w:r w:rsidR="0056478A">
              <w:t>-00</w:t>
            </w:r>
          </w:p>
        </w:tc>
        <w:tc>
          <w:tcPr>
            <w:tcW w:w="2268" w:type="dxa"/>
          </w:tcPr>
          <w:p w:rsidR="00A51377" w:rsidRDefault="000D1EE8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890</w:t>
            </w:r>
            <w:r w:rsidR="0056478A">
              <w:t>-00</w:t>
            </w:r>
          </w:p>
        </w:tc>
      </w:tr>
      <w:tr w:rsidR="008C6114" w:rsidTr="00255A38">
        <w:tc>
          <w:tcPr>
            <w:tcW w:w="617" w:type="dxa"/>
          </w:tcPr>
          <w:p w:rsidR="008C6114" w:rsidRPr="008C6114" w:rsidRDefault="008C611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22</w:t>
            </w:r>
            <w:r>
              <w:t>.</w:t>
            </w:r>
          </w:p>
        </w:tc>
        <w:tc>
          <w:tcPr>
            <w:tcW w:w="5218" w:type="dxa"/>
          </w:tcPr>
          <w:p w:rsidR="008C6114" w:rsidRDefault="00572B0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Специализированные ТС </w:t>
            </w:r>
            <w:r w:rsidRPr="00572B0B">
              <w:rPr>
                <w:b/>
              </w:rPr>
              <w:t>(О1,О2)</w:t>
            </w:r>
          </w:p>
        </w:tc>
        <w:tc>
          <w:tcPr>
            <w:tcW w:w="2127" w:type="dxa"/>
          </w:tcPr>
          <w:p w:rsidR="008C6114" w:rsidRDefault="000D1EE8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1149</w:t>
            </w:r>
            <w:r w:rsidR="0056478A">
              <w:t>-00</w:t>
            </w:r>
          </w:p>
        </w:tc>
        <w:tc>
          <w:tcPr>
            <w:tcW w:w="2268" w:type="dxa"/>
          </w:tcPr>
          <w:p w:rsidR="008C6114" w:rsidRDefault="000D1EE8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345</w:t>
            </w:r>
            <w:r w:rsidR="0056478A">
              <w:t>-00</w:t>
            </w:r>
          </w:p>
        </w:tc>
      </w:tr>
      <w:tr w:rsidR="008C6114" w:rsidTr="00255A38">
        <w:tc>
          <w:tcPr>
            <w:tcW w:w="617" w:type="dxa"/>
          </w:tcPr>
          <w:p w:rsidR="008C6114" w:rsidRPr="00224E10" w:rsidRDefault="00224E10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23.</w:t>
            </w:r>
          </w:p>
        </w:tc>
        <w:tc>
          <w:tcPr>
            <w:tcW w:w="5218" w:type="dxa"/>
          </w:tcPr>
          <w:p w:rsidR="008C6114" w:rsidRDefault="00224E10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Специализированные ТС </w:t>
            </w:r>
            <w:r>
              <w:rPr>
                <w:b/>
              </w:rPr>
              <w:t>(О3</w:t>
            </w:r>
            <w:r w:rsidR="00A7335F">
              <w:rPr>
                <w:b/>
              </w:rPr>
              <w:t>, О4</w:t>
            </w:r>
            <w:r w:rsidRPr="00572B0B">
              <w:rPr>
                <w:b/>
              </w:rPr>
              <w:t>)</w:t>
            </w:r>
          </w:p>
        </w:tc>
        <w:tc>
          <w:tcPr>
            <w:tcW w:w="2127" w:type="dxa"/>
          </w:tcPr>
          <w:p w:rsidR="008C6114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1941</w:t>
            </w:r>
            <w:r w:rsidR="0056478A">
              <w:t>-00</w:t>
            </w:r>
          </w:p>
        </w:tc>
        <w:tc>
          <w:tcPr>
            <w:tcW w:w="2268" w:type="dxa"/>
          </w:tcPr>
          <w:p w:rsidR="008C6114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582</w:t>
            </w:r>
            <w:r w:rsidR="0056478A">
              <w:t>-00</w:t>
            </w:r>
          </w:p>
        </w:tc>
      </w:tr>
      <w:tr w:rsidR="00224E10" w:rsidTr="00255A38">
        <w:tc>
          <w:tcPr>
            <w:tcW w:w="617" w:type="dxa"/>
          </w:tcPr>
          <w:p w:rsidR="00224E10" w:rsidRDefault="00224E10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24.</w:t>
            </w:r>
          </w:p>
        </w:tc>
        <w:tc>
          <w:tcPr>
            <w:tcW w:w="5218" w:type="dxa"/>
          </w:tcPr>
          <w:p w:rsidR="00224E10" w:rsidRPr="00224E10" w:rsidRDefault="00224E10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для коммунального хозяйства и содержания дорог </w:t>
            </w:r>
            <w:r w:rsidRPr="00224E10">
              <w:rPr>
                <w:b/>
              </w:rPr>
              <w:t>(</w:t>
            </w:r>
            <w:r w:rsidRPr="00224E10">
              <w:rPr>
                <w:b/>
                <w:lang w:val="en-US"/>
              </w:rPr>
              <w:t>N</w:t>
            </w:r>
            <w:r w:rsidRPr="00224E10">
              <w:rPr>
                <w:b/>
              </w:rPr>
              <w:t>1)</w:t>
            </w:r>
          </w:p>
        </w:tc>
        <w:tc>
          <w:tcPr>
            <w:tcW w:w="2127" w:type="dxa"/>
          </w:tcPr>
          <w:p w:rsidR="00224E10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1439</w:t>
            </w:r>
            <w:r w:rsidR="0056478A">
              <w:t>-00</w:t>
            </w:r>
          </w:p>
        </w:tc>
        <w:tc>
          <w:tcPr>
            <w:tcW w:w="2268" w:type="dxa"/>
          </w:tcPr>
          <w:p w:rsidR="00224E10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432</w:t>
            </w:r>
            <w:r w:rsidR="0056478A">
              <w:t>-00</w:t>
            </w:r>
          </w:p>
        </w:tc>
      </w:tr>
      <w:tr w:rsidR="00224E10" w:rsidTr="00255A38">
        <w:tc>
          <w:tcPr>
            <w:tcW w:w="617" w:type="dxa"/>
          </w:tcPr>
          <w:p w:rsidR="00224E10" w:rsidRPr="003D35F3" w:rsidRDefault="003D35F3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25</w:t>
            </w:r>
            <w:r>
              <w:t>.</w:t>
            </w:r>
          </w:p>
        </w:tc>
        <w:tc>
          <w:tcPr>
            <w:tcW w:w="5218" w:type="dxa"/>
          </w:tcPr>
          <w:p w:rsidR="00224E10" w:rsidRPr="003D35F3" w:rsidRDefault="003D35F3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для коммунального хозяйства и содержания дорог, транспортные средства для перевозки грузов с использованием прицепа-роспуска </w:t>
            </w:r>
            <w:r w:rsidRPr="003D35F3">
              <w:rPr>
                <w:b/>
              </w:rPr>
              <w:t>(</w:t>
            </w:r>
            <w:r w:rsidRPr="003D35F3">
              <w:rPr>
                <w:b/>
                <w:lang w:val="en-US"/>
              </w:rPr>
              <w:t>N</w:t>
            </w:r>
            <w:r w:rsidRPr="003D35F3">
              <w:rPr>
                <w:b/>
              </w:rPr>
              <w:t>2)</w:t>
            </w:r>
          </w:p>
        </w:tc>
        <w:tc>
          <w:tcPr>
            <w:tcW w:w="2127" w:type="dxa"/>
          </w:tcPr>
          <w:p w:rsidR="00224E10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2626</w:t>
            </w:r>
            <w:r w:rsidR="0056478A">
              <w:t>-00</w:t>
            </w:r>
          </w:p>
        </w:tc>
        <w:tc>
          <w:tcPr>
            <w:tcW w:w="2268" w:type="dxa"/>
          </w:tcPr>
          <w:p w:rsidR="00224E10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788</w:t>
            </w:r>
            <w:r w:rsidR="0056478A">
              <w:t>-00</w:t>
            </w:r>
          </w:p>
        </w:tc>
      </w:tr>
      <w:tr w:rsidR="006A2A84" w:rsidTr="00255A38">
        <w:tc>
          <w:tcPr>
            <w:tcW w:w="617" w:type="dxa"/>
          </w:tcPr>
          <w:p w:rsidR="006A2A84" w:rsidRPr="00693DF9" w:rsidRDefault="00693DF9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26</w:t>
            </w:r>
            <w:r>
              <w:t>.</w:t>
            </w:r>
          </w:p>
        </w:tc>
        <w:tc>
          <w:tcPr>
            <w:tcW w:w="5218" w:type="dxa"/>
          </w:tcPr>
          <w:p w:rsidR="006A2A84" w:rsidRDefault="00693DF9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для коммунального хозяйства и содержания дорог, транспортные средства для перевозки грузов с использованием прицепа-роспуска </w:t>
            </w:r>
            <w:r w:rsidRPr="003D35F3">
              <w:rPr>
                <w:b/>
              </w:rPr>
              <w:t>(</w:t>
            </w:r>
            <w:r w:rsidRPr="003D35F3">
              <w:rPr>
                <w:b/>
                <w:lang w:val="en-US"/>
              </w:rPr>
              <w:t>N</w:t>
            </w:r>
            <w:r>
              <w:rPr>
                <w:b/>
              </w:rPr>
              <w:t>3</w:t>
            </w:r>
            <w:r w:rsidRPr="003D35F3">
              <w:rPr>
                <w:b/>
              </w:rPr>
              <w:t>)</w:t>
            </w:r>
          </w:p>
        </w:tc>
        <w:tc>
          <w:tcPr>
            <w:tcW w:w="2127" w:type="dxa"/>
          </w:tcPr>
          <w:p w:rsidR="006A2A84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2854</w:t>
            </w:r>
            <w:r w:rsidR="0056478A">
              <w:t>-00</w:t>
            </w:r>
          </w:p>
        </w:tc>
        <w:tc>
          <w:tcPr>
            <w:tcW w:w="2268" w:type="dxa"/>
          </w:tcPr>
          <w:p w:rsidR="006A2A84" w:rsidRDefault="00E60F1B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856</w:t>
            </w:r>
            <w:r w:rsidR="0056478A">
              <w:t>-00</w:t>
            </w:r>
          </w:p>
        </w:tc>
      </w:tr>
      <w:tr w:rsidR="006A2A84" w:rsidTr="00255A38">
        <w:tc>
          <w:tcPr>
            <w:tcW w:w="617" w:type="dxa"/>
          </w:tcPr>
          <w:p w:rsidR="006A2A84" w:rsidRPr="00693DF9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27.</w:t>
            </w:r>
          </w:p>
        </w:tc>
        <w:tc>
          <w:tcPr>
            <w:tcW w:w="5218" w:type="dxa"/>
          </w:tcPr>
          <w:p w:rsidR="006A2A84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для коммунального хозяйства и содержания дорог, ТС-цистерны для перевозки и заправки нефтепродуктов </w:t>
            </w:r>
            <w:r w:rsidRPr="001870D1">
              <w:rPr>
                <w:b/>
              </w:rPr>
              <w:t>(О1,О2)</w:t>
            </w:r>
          </w:p>
        </w:tc>
        <w:tc>
          <w:tcPr>
            <w:tcW w:w="2127" w:type="dxa"/>
          </w:tcPr>
          <w:p w:rsidR="006A2A84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1109</w:t>
            </w:r>
            <w:r w:rsidR="0056478A">
              <w:t>-00</w:t>
            </w:r>
          </w:p>
        </w:tc>
        <w:tc>
          <w:tcPr>
            <w:tcW w:w="2268" w:type="dxa"/>
          </w:tcPr>
          <w:p w:rsidR="006A2A84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332</w:t>
            </w:r>
            <w:r w:rsidR="0056478A">
              <w:t>-00</w:t>
            </w:r>
          </w:p>
        </w:tc>
      </w:tr>
      <w:tr w:rsidR="001870D1" w:rsidTr="00255A38">
        <w:tc>
          <w:tcPr>
            <w:tcW w:w="617" w:type="dxa"/>
          </w:tcPr>
          <w:p w:rsid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28.</w:t>
            </w:r>
          </w:p>
        </w:tc>
        <w:tc>
          <w:tcPr>
            <w:tcW w:w="5218" w:type="dxa"/>
          </w:tcPr>
          <w:p w:rsid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Специальные ТС для коммунального хозяйства и содержания дорог, ТС-цистерны для перевозки и заправки нефтепродуктов </w:t>
            </w:r>
            <w:r>
              <w:rPr>
                <w:b/>
              </w:rPr>
              <w:t>(О3</w:t>
            </w:r>
            <w:r w:rsidR="009F02B5">
              <w:rPr>
                <w:b/>
              </w:rPr>
              <w:t>, О4</w:t>
            </w:r>
            <w:r w:rsidRPr="001870D1">
              <w:rPr>
                <w:b/>
              </w:rPr>
              <w:t>)</w:t>
            </w:r>
          </w:p>
        </w:tc>
        <w:tc>
          <w:tcPr>
            <w:tcW w:w="2127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1827</w:t>
            </w:r>
            <w:r w:rsidR="0056478A">
              <w:t>-00</w:t>
            </w:r>
          </w:p>
        </w:tc>
        <w:tc>
          <w:tcPr>
            <w:tcW w:w="2268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548</w:t>
            </w:r>
            <w:r w:rsidR="0056478A">
              <w:t>-00</w:t>
            </w:r>
          </w:p>
        </w:tc>
      </w:tr>
      <w:tr w:rsidR="001870D1" w:rsidTr="00255A38">
        <w:tc>
          <w:tcPr>
            <w:tcW w:w="617" w:type="dxa"/>
          </w:tcPr>
          <w:p w:rsid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29.</w:t>
            </w:r>
          </w:p>
        </w:tc>
        <w:tc>
          <w:tcPr>
            <w:tcW w:w="5218" w:type="dxa"/>
          </w:tcPr>
          <w:p w:rsidR="001870D1" w:rsidRP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 для перевозки опасных грузов </w:t>
            </w:r>
            <w:r w:rsidRPr="001870D1">
              <w:rPr>
                <w:b/>
              </w:rPr>
              <w:t>(</w:t>
            </w:r>
            <w:r w:rsidRPr="001870D1">
              <w:rPr>
                <w:b/>
                <w:lang w:val="en-US"/>
              </w:rPr>
              <w:t>N</w:t>
            </w:r>
            <w:r w:rsidRPr="001870D1">
              <w:rPr>
                <w:b/>
              </w:rPr>
              <w:t>1)</w:t>
            </w:r>
          </w:p>
        </w:tc>
        <w:tc>
          <w:tcPr>
            <w:tcW w:w="2127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1726</w:t>
            </w:r>
            <w:r w:rsidR="0056478A">
              <w:t>-00</w:t>
            </w:r>
          </w:p>
        </w:tc>
        <w:tc>
          <w:tcPr>
            <w:tcW w:w="2268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518</w:t>
            </w:r>
            <w:r w:rsidR="0056478A">
              <w:t>-00</w:t>
            </w:r>
          </w:p>
        </w:tc>
      </w:tr>
      <w:tr w:rsidR="001870D1" w:rsidTr="00255A38">
        <w:tc>
          <w:tcPr>
            <w:tcW w:w="617" w:type="dxa"/>
          </w:tcPr>
          <w:p w:rsidR="001870D1" w:rsidRP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30.</w:t>
            </w:r>
          </w:p>
        </w:tc>
        <w:tc>
          <w:tcPr>
            <w:tcW w:w="5218" w:type="dxa"/>
          </w:tcPr>
          <w:p w:rsid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 для перевозки опасных грузов </w:t>
            </w:r>
            <w:r w:rsidRPr="001870D1">
              <w:rPr>
                <w:b/>
              </w:rPr>
              <w:t>(</w:t>
            </w:r>
            <w:r w:rsidRPr="001870D1">
              <w:rPr>
                <w:b/>
                <w:lang w:val="en-US"/>
              </w:rPr>
              <w:t>N</w:t>
            </w:r>
            <w:r>
              <w:rPr>
                <w:b/>
              </w:rPr>
              <w:t>2</w:t>
            </w:r>
            <w:r w:rsidRPr="001870D1">
              <w:rPr>
                <w:b/>
              </w:rPr>
              <w:t>)</w:t>
            </w:r>
          </w:p>
        </w:tc>
        <w:tc>
          <w:tcPr>
            <w:tcW w:w="2127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3121</w:t>
            </w:r>
            <w:r w:rsidR="0056478A">
              <w:t>-00</w:t>
            </w:r>
          </w:p>
        </w:tc>
        <w:tc>
          <w:tcPr>
            <w:tcW w:w="2268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936</w:t>
            </w:r>
            <w:r w:rsidR="0056478A">
              <w:t>-00</w:t>
            </w:r>
          </w:p>
        </w:tc>
      </w:tr>
      <w:tr w:rsidR="001870D1" w:rsidTr="00255A38">
        <w:tc>
          <w:tcPr>
            <w:tcW w:w="617" w:type="dxa"/>
          </w:tcPr>
          <w:p w:rsidR="001870D1" w:rsidRP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rPr>
                <w:lang w:val="en-US"/>
              </w:rPr>
              <w:t>31.</w:t>
            </w:r>
          </w:p>
        </w:tc>
        <w:tc>
          <w:tcPr>
            <w:tcW w:w="5218" w:type="dxa"/>
          </w:tcPr>
          <w:p w:rsidR="001870D1" w:rsidRDefault="001870D1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 для перевозки опасных грузов </w:t>
            </w:r>
            <w:r w:rsidRPr="001870D1">
              <w:rPr>
                <w:b/>
              </w:rPr>
              <w:t>(</w:t>
            </w:r>
            <w:r w:rsidRPr="001870D1">
              <w:rPr>
                <w:b/>
                <w:lang w:val="en-US"/>
              </w:rPr>
              <w:t>N</w:t>
            </w:r>
            <w:r>
              <w:rPr>
                <w:b/>
              </w:rPr>
              <w:t>3</w:t>
            </w:r>
            <w:r w:rsidRPr="001870D1">
              <w:rPr>
                <w:b/>
              </w:rPr>
              <w:t>)</w:t>
            </w:r>
          </w:p>
        </w:tc>
        <w:tc>
          <w:tcPr>
            <w:tcW w:w="2127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3349</w:t>
            </w:r>
            <w:r w:rsidR="0056478A">
              <w:t>-00</w:t>
            </w:r>
          </w:p>
        </w:tc>
        <w:tc>
          <w:tcPr>
            <w:tcW w:w="2268" w:type="dxa"/>
          </w:tcPr>
          <w:p w:rsidR="001870D1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1005</w:t>
            </w:r>
            <w:r w:rsidR="0056478A">
              <w:t>-00</w:t>
            </w:r>
          </w:p>
        </w:tc>
      </w:tr>
      <w:tr w:rsidR="007A2382" w:rsidTr="00255A38">
        <w:tc>
          <w:tcPr>
            <w:tcW w:w="617" w:type="dxa"/>
          </w:tcPr>
          <w:p w:rsidR="007A2382" w:rsidRPr="007A2382" w:rsidRDefault="007A2382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32.</w:t>
            </w:r>
          </w:p>
        </w:tc>
        <w:tc>
          <w:tcPr>
            <w:tcW w:w="5218" w:type="dxa"/>
          </w:tcPr>
          <w:p w:rsidR="007A2382" w:rsidRDefault="007A2382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 для перевозки опасных грузов </w:t>
            </w:r>
            <w:r w:rsidRPr="001870D1">
              <w:rPr>
                <w:b/>
              </w:rPr>
              <w:t>(</w:t>
            </w:r>
            <w:r>
              <w:rPr>
                <w:b/>
              </w:rPr>
              <w:t>О1,О2)</w:t>
            </w:r>
          </w:p>
        </w:tc>
        <w:tc>
          <w:tcPr>
            <w:tcW w:w="2127" w:type="dxa"/>
          </w:tcPr>
          <w:p w:rsidR="007A2382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1190</w:t>
            </w:r>
            <w:bookmarkStart w:id="0" w:name="_GoBack"/>
            <w:bookmarkEnd w:id="0"/>
            <w:r w:rsidR="0056478A">
              <w:t>-00</w:t>
            </w:r>
          </w:p>
        </w:tc>
        <w:tc>
          <w:tcPr>
            <w:tcW w:w="2268" w:type="dxa"/>
          </w:tcPr>
          <w:p w:rsidR="007A2382" w:rsidRDefault="003E59E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357</w:t>
            </w:r>
            <w:r w:rsidR="0056478A">
              <w:t>-00</w:t>
            </w:r>
          </w:p>
        </w:tc>
      </w:tr>
      <w:tr w:rsidR="007A2382" w:rsidTr="00255A38">
        <w:tc>
          <w:tcPr>
            <w:tcW w:w="617" w:type="dxa"/>
          </w:tcPr>
          <w:p w:rsidR="007A2382" w:rsidRPr="007A2382" w:rsidRDefault="007A2382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33.</w:t>
            </w:r>
          </w:p>
        </w:tc>
        <w:tc>
          <w:tcPr>
            <w:tcW w:w="5218" w:type="dxa"/>
          </w:tcPr>
          <w:p w:rsidR="007A2382" w:rsidRDefault="007A2382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 xml:space="preserve">ТС для перевозки опасных грузов </w:t>
            </w:r>
            <w:r w:rsidRPr="001870D1">
              <w:rPr>
                <w:b/>
              </w:rPr>
              <w:t>(</w:t>
            </w:r>
            <w:r>
              <w:rPr>
                <w:b/>
              </w:rPr>
              <w:t>О3</w:t>
            </w:r>
            <w:r w:rsidR="00D92499">
              <w:rPr>
                <w:b/>
              </w:rPr>
              <w:t>, О4</w:t>
            </w:r>
            <w:r>
              <w:rPr>
                <w:b/>
              </w:rPr>
              <w:t>)</w:t>
            </w:r>
          </w:p>
        </w:tc>
        <w:tc>
          <w:tcPr>
            <w:tcW w:w="2127" w:type="dxa"/>
          </w:tcPr>
          <w:p w:rsidR="007A2382" w:rsidRDefault="002A67D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2017</w:t>
            </w:r>
            <w:r w:rsidR="0056478A">
              <w:t>-00</w:t>
            </w:r>
          </w:p>
        </w:tc>
        <w:tc>
          <w:tcPr>
            <w:tcW w:w="2268" w:type="dxa"/>
          </w:tcPr>
          <w:p w:rsidR="007A2382" w:rsidRDefault="002A67D4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  <w:r>
              <w:t>605</w:t>
            </w:r>
            <w:r w:rsidR="0056478A">
              <w:t>-00</w:t>
            </w:r>
          </w:p>
        </w:tc>
      </w:tr>
      <w:tr w:rsidR="009F02B5" w:rsidTr="00255A38">
        <w:tc>
          <w:tcPr>
            <w:tcW w:w="617" w:type="dxa"/>
          </w:tcPr>
          <w:p w:rsidR="009F02B5" w:rsidRDefault="009F02B5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</w:p>
        </w:tc>
        <w:tc>
          <w:tcPr>
            <w:tcW w:w="5218" w:type="dxa"/>
          </w:tcPr>
          <w:p w:rsidR="009F02B5" w:rsidRDefault="009F02B5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</w:p>
        </w:tc>
        <w:tc>
          <w:tcPr>
            <w:tcW w:w="2127" w:type="dxa"/>
          </w:tcPr>
          <w:p w:rsidR="009F02B5" w:rsidRDefault="009F02B5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</w:p>
        </w:tc>
        <w:tc>
          <w:tcPr>
            <w:tcW w:w="2268" w:type="dxa"/>
          </w:tcPr>
          <w:p w:rsidR="009F02B5" w:rsidRDefault="009F02B5" w:rsidP="00A51377">
            <w:pPr>
              <w:pStyle w:val="Bodytext20"/>
              <w:shd w:val="clear" w:color="auto" w:fill="auto"/>
              <w:tabs>
                <w:tab w:val="left" w:pos="5766"/>
              </w:tabs>
              <w:spacing w:before="0" w:after="0"/>
              <w:ind w:firstLine="0"/>
              <w:jc w:val="both"/>
            </w:pPr>
          </w:p>
        </w:tc>
      </w:tr>
    </w:tbl>
    <w:p w:rsidR="009D7259" w:rsidRDefault="009D7259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both"/>
      </w:pPr>
    </w:p>
    <w:p w:rsidR="009C7C51" w:rsidRDefault="009C7C51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both"/>
      </w:pPr>
      <w:r>
        <w:t xml:space="preserve">   </w:t>
      </w:r>
    </w:p>
    <w:p w:rsidR="00695276" w:rsidRPr="00B4738E" w:rsidRDefault="00695276" w:rsidP="00695276">
      <w:pPr>
        <w:pStyle w:val="Bodytext20"/>
        <w:shd w:val="clear" w:color="auto" w:fill="auto"/>
        <w:tabs>
          <w:tab w:val="left" w:pos="5812"/>
          <w:tab w:val="left" w:pos="6804"/>
        </w:tabs>
        <w:spacing w:after="160"/>
        <w:ind w:firstLine="0"/>
      </w:pPr>
      <w:r>
        <w:rPr>
          <w:noProof/>
          <w:lang w:bidi="ar-SA"/>
        </w:rPr>
        <mc:AlternateContent>
          <mc:Choice Requires="wps">
            <w:drawing>
              <wp:anchor distT="120650" distB="0" distL="1983740" distR="63500" simplePos="0" relativeHeight="251669504" behindDoc="1" locked="0" layoutInCell="1" allowOverlap="1" wp14:anchorId="255BE999" wp14:editId="521D49BA">
                <wp:simplePos x="0" y="0"/>
                <wp:positionH relativeFrom="margin">
                  <wp:posOffset>4791710</wp:posOffset>
                </wp:positionH>
                <wp:positionV relativeFrom="paragraph">
                  <wp:posOffset>163830</wp:posOffset>
                </wp:positionV>
                <wp:extent cx="1044575" cy="1016000"/>
                <wp:effectExtent l="1270" t="3175" r="1905" b="0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5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5276" w:rsidRDefault="00695276" w:rsidP="00695276">
                            <w:pPr>
                              <w:pStyle w:val="Bodytext20"/>
                              <w:shd w:val="clear" w:color="auto" w:fill="auto"/>
                              <w:spacing w:line="28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И.А.Лысюра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BE99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7.3pt;margin-top:12.9pt;width:82.25pt;height:80pt;z-index:-251646976;visibility:visible;mso-wrap-style:square;mso-width-percent:0;mso-height-percent:0;mso-wrap-distance-left:156.2pt;mso-wrap-distance-top:9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" filled="f" stroked="f">
                <v:textbox style="mso-fit-shape-to-text:t" inset="0,0,0,0">
                  <w:txbxContent>
                    <w:p w:rsidR="00695276" w:rsidRDefault="00695276" w:rsidP="00695276">
                      <w:pPr>
                        <w:pStyle w:val="Bodytext20"/>
                        <w:shd w:val="clear" w:color="auto" w:fill="auto"/>
                        <w:spacing w:line="28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И.А.Лысюра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Генеральный директор                                 АО «Брянская автоколонна  №1403» </w:t>
      </w:r>
    </w:p>
    <w:p w:rsidR="009D7259" w:rsidRDefault="009D7259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both"/>
      </w:pPr>
    </w:p>
    <w:p w:rsidR="002A0116" w:rsidRDefault="00DD62C6" w:rsidP="00427211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both"/>
      </w:pPr>
      <w:r>
        <w:t xml:space="preserve">    </w:t>
      </w:r>
    </w:p>
    <w:p w:rsidR="008B39A6" w:rsidRDefault="008B39A6" w:rsidP="008B39A6">
      <w:pPr>
        <w:pStyle w:val="Bodytext20"/>
        <w:shd w:val="clear" w:color="auto" w:fill="auto"/>
        <w:tabs>
          <w:tab w:val="left" w:pos="5766"/>
        </w:tabs>
        <w:spacing w:before="0" w:after="0"/>
        <w:ind w:firstLine="0"/>
        <w:jc w:val="both"/>
      </w:pPr>
    </w:p>
    <w:p w:rsidR="008B39A6" w:rsidRDefault="008B39A6" w:rsidP="008B39A6">
      <w:pPr>
        <w:pStyle w:val="Bodytext20"/>
        <w:shd w:val="clear" w:color="auto" w:fill="auto"/>
        <w:tabs>
          <w:tab w:val="left" w:pos="5766"/>
        </w:tabs>
        <w:spacing w:before="0" w:after="0"/>
        <w:ind w:firstLine="0"/>
        <w:jc w:val="both"/>
      </w:pPr>
    </w:p>
    <w:p w:rsidR="008B39A6" w:rsidRDefault="008B39A6" w:rsidP="008B39A6">
      <w:pPr>
        <w:pStyle w:val="Bodytext20"/>
        <w:shd w:val="clear" w:color="auto" w:fill="auto"/>
        <w:tabs>
          <w:tab w:val="left" w:pos="5766"/>
        </w:tabs>
        <w:spacing w:before="0" w:after="0"/>
        <w:ind w:firstLine="0"/>
        <w:jc w:val="both"/>
      </w:pPr>
    </w:p>
    <w:p w:rsidR="008B39A6" w:rsidRDefault="008B39A6" w:rsidP="008B39A6">
      <w:pPr>
        <w:pStyle w:val="Bodytext20"/>
        <w:shd w:val="clear" w:color="auto" w:fill="auto"/>
        <w:tabs>
          <w:tab w:val="left" w:pos="5766"/>
        </w:tabs>
        <w:spacing w:before="0" w:after="0"/>
        <w:ind w:firstLine="0"/>
        <w:jc w:val="both"/>
      </w:pPr>
    </w:p>
    <w:p w:rsidR="00CF06EC" w:rsidRDefault="00CF06EC" w:rsidP="00321944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both"/>
      </w:pPr>
    </w:p>
    <w:p w:rsidR="00CF06EC" w:rsidRDefault="00CF06EC" w:rsidP="00321944">
      <w:pPr>
        <w:pStyle w:val="Bodytext20"/>
        <w:shd w:val="clear" w:color="auto" w:fill="auto"/>
        <w:tabs>
          <w:tab w:val="left" w:pos="5766"/>
        </w:tabs>
        <w:spacing w:before="0" w:after="0"/>
        <w:ind w:left="820" w:firstLine="0"/>
        <w:jc w:val="both"/>
      </w:pPr>
    </w:p>
    <w:p w:rsidR="00A95FA8" w:rsidRDefault="008B39A6" w:rsidP="008B39A6">
      <w:pPr>
        <w:pStyle w:val="Bodytext20"/>
        <w:shd w:val="clear" w:color="auto" w:fill="auto"/>
        <w:tabs>
          <w:tab w:val="left" w:pos="1052"/>
        </w:tabs>
        <w:spacing w:before="0" w:after="0"/>
        <w:ind w:firstLine="0"/>
        <w:jc w:val="both"/>
      </w:pPr>
      <w:r>
        <w:tab/>
      </w:r>
    </w:p>
    <w:p w:rsidR="00FE1A7A" w:rsidRPr="00220728" w:rsidRDefault="00FE1A7A" w:rsidP="00FE1A7A"/>
    <w:p w:rsidR="00FE1A7A" w:rsidRPr="00220728" w:rsidRDefault="00FE1A7A" w:rsidP="00FE1A7A"/>
    <w:p w:rsidR="00FE1A7A" w:rsidRPr="00220728" w:rsidRDefault="00FE1A7A" w:rsidP="00FE1A7A"/>
    <w:p w:rsidR="00FE1A7A" w:rsidRPr="00220728" w:rsidRDefault="00FE1A7A" w:rsidP="00FE1A7A"/>
    <w:p w:rsidR="00FE1A7A" w:rsidRPr="00220728" w:rsidRDefault="00FE1A7A" w:rsidP="00FE1A7A"/>
    <w:p w:rsidR="00610EB6" w:rsidRPr="00FE1A7A" w:rsidRDefault="00610EB6" w:rsidP="00FE1A7A">
      <w:pPr>
        <w:tabs>
          <w:tab w:val="left" w:pos="946"/>
        </w:tabs>
      </w:pPr>
    </w:p>
    <w:sectPr w:rsidR="00610EB6" w:rsidRPr="00FE1A7A" w:rsidSect="007F2DA8">
      <w:pgSz w:w="11900" w:h="16840"/>
      <w:pgMar w:top="284" w:right="573" w:bottom="142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56" w:rsidRDefault="00C65B56" w:rsidP="00610EB6">
      <w:r>
        <w:separator/>
      </w:r>
    </w:p>
  </w:endnote>
  <w:endnote w:type="continuationSeparator" w:id="0">
    <w:p w:rsidR="00C65B56" w:rsidRDefault="00C65B56" w:rsidP="00610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56" w:rsidRDefault="00C65B56"/>
  </w:footnote>
  <w:footnote w:type="continuationSeparator" w:id="0">
    <w:p w:rsidR="00C65B56" w:rsidRDefault="00C65B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4916"/>
    <w:multiLevelType w:val="multilevel"/>
    <w:tmpl w:val="AB125EC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CC6465"/>
    <w:multiLevelType w:val="hybridMultilevel"/>
    <w:tmpl w:val="5448D9EA"/>
    <w:lvl w:ilvl="0" w:tplc="E5849464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2" w15:restartNumberingAfterBreak="0">
    <w:nsid w:val="622D1AB9"/>
    <w:multiLevelType w:val="hybridMultilevel"/>
    <w:tmpl w:val="C4D24812"/>
    <w:lvl w:ilvl="0" w:tplc="668A1FC2">
      <w:start w:val="1"/>
      <w:numFmt w:val="decimal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3" w15:restartNumberingAfterBreak="0">
    <w:nsid w:val="6B1D0614"/>
    <w:multiLevelType w:val="multilevel"/>
    <w:tmpl w:val="94925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2D3C6B"/>
    <w:multiLevelType w:val="hybridMultilevel"/>
    <w:tmpl w:val="91B075C6"/>
    <w:lvl w:ilvl="0" w:tplc="274A992C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5" w:hanging="360"/>
      </w:pPr>
    </w:lvl>
    <w:lvl w:ilvl="2" w:tplc="0419001B" w:tentative="1">
      <w:start w:val="1"/>
      <w:numFmt w:val="lowerRoman"/>
      <w:lvlText w:val="%3."/>
      <w:lvlJc w:val="right"/>
      <w:pPr>
        <w:ind w:left="2995" w:hanging="180"/>
      </w:pPr>
    </w:lvl>
    <w:lvl w:ilvl="3" w:tplc="0419000F" w:tentative="1">
      <w:start w:val="1"/>
      <w:numFmt w:val="decimal"/>
      <w:lvlText w:val="%4."/>
      <w:lvlJc w:val="left"/>
      <w:pPr>
        <w:ind w:left="3715" w:hanging="360"/>
      </w:pPr>
    </w:lvl>
    <w:lvl w:ilvl="4" w:tplc="04190019" w:tentative="1">
      <w:start w:val="1"/>
      <w:numFmt w:val="lowerLetter"/>
      <w:lvlText w:val="%5."/>
      <w:lvlJc w:val="left"/>
      <w:pPr>
        <w:ind w:left="4435" w:hanging="360"/>
      </w:pPr>
    </w:lvl>
    <w:lvl w:ilvl="5" w:tplc="0419001B" w:tentative="1">
      <w:start w:val="1"/>
      <w:numFmt w:val="lowerRoman"/>
      <w:lvlText w:val="%6."/>
      <w:lvlJc w:val="right"/>
      <w:pPr>
        <w:ind w:left="5155" w:hanging="180"/>
      </w:pPr>
    </w:lvl>
    <w:lvl w:ilvl="6" w:tplc="0419000F" w:tentative="1">
      <w:start w:val="1"/>
      <w:numFmt w:val="decimal"/>
      <w:lvlText w:val="%7."/>
      <w:lvlJc w:val="left"/>
      <w:pPr>
        <w:ind w:left="5875" w:hanging="360"/>
      </w:pPr>
    </w:lvl>
    <w:lvl w:ilvl="7" w:tplc="04190019" w:tentative="1">
      <w:start w:val="1"/>
      <w:numFmt w:val="lowerLetter"/>
      <w:lvlText w:val="%8."/>
      <w:lvlJc w:val="left"/>
      <w:pPr>
        <w:ind w:left="6595" w:hanging="360"/>
      </w:pPr>
    </w:lvl>
    <w:lvl w:ilvl="8" w:tplc="041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5" w15:restartNumberingAfterBreak="0">
    <w:nsid w:val="76451744"/>
    <w:multiLevelType w:val="hybridMultilevel"/>
    <w:tmpl w:val="09F8D304"/>
    <w:lvl w:ilvl="0" w:tplc="7C4E4944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B6"/>
    <w:rsid w:val="000866F3"/>
    <w:rsid w:val="00091F6C"/>
    <w:rsid w:val="000C30C7"/>
    <w:rsid w:val="000D1EE8"/>
    <w:rsid w:val="000D248B"/>
    <w:rsid w:val="000D7775"/>
    <w:rsid w:val="000E42AB"/>
    <w:rsid w:val="00102B2A"/>
    <w:rsid w:val="001870D1"/>
    <w:rsid w:val="001C5CC5"/>
    <w:rsid w:val="001C6F59"/>
    <w:rsid w:val="001C76EA"/>
    <w:rsid w:val="001E1880"/>
    <w:rsid w:val="001E39C7"/>
    <w:rsid w:val="00220135"/>
    <w:rsid w:val="00224E10"/>
    <w:rsid w:val="002348E5"/>
    <w:rsid w:val="00255A38"/>
    <w:rsid w:val="00263D96"/>
    <w:rsid w:val="00283318"/>
    <w:rsid w:val="002A0116"/>
    <w:rsid w:val="002A67D4"/>
    <w:rsid w:val="002C7069"/>
    <w:rsid w:val="00321944"/>
    <w:rsid w:val="00326B27"/>
    <w:rsid w:val="00384FB9"/>
    <w:rsid w:val="0038621C"/>
    <w:rsid w:val="003A0CB0"/>
    <w:rsid w:val="003A4A67"/>
    <w:rsid w:val="003C7E64"/>
    <w:rsid w:val="003D35F3"/>
    <w:rsid w:val="003E59E4"/>
    <w:rsid w:val="004236E8"/>
    <w:rsid w:val="00427211"/>
    <w:rsid w:val="00442910"/>
    <w:rsid w:val="00466C11"/>
    <w:rsid w:val="00494707"/>
    <w:rsid w:val="004A645C"/>
    <w:rsid w:val="004B2537"/>
    <w:rsid w:val="004E0201"/>
    <w:rsid w:val="004E0B50"/>
    <w:rsid w:val="00533325"/>
    <w:rsid w:val="005509E4"/>
    <w:rsid w:val="0056478A"/>
    <w:rsid w:val="00572B0B"/>
    <w:rsid w:val="005778BB"/>
    <w:rsid w:val="005F05FA"/>
    <w:rsid w:val="00610EB6"/>
    <w:rsid w:val="006423F3"/>
    <w:rsid w:val="00653F45"/>
    <w:rsid w:val="006649A8"/>
    <w:rsid w:val="00693DF9"/>
    <w:rsid w:val="00695276"/>
    <w:rsid w:val="006A2A84"/>
    <w:rsid w:val="006A56BA"/>
    <w:rsid w:val="006B2FD2"/>
    <w:rsid w:val="006E1651"/>
    <w:rsid w:val="006E688E"/>
    <w:rsid w:val="00762CEC"/>
    <w:rsid w:val="007A2382"/>
    <w:rsid w:val="007D6B61"/>
    <w:rsid w:val="007E2D36"/>
    <w:rsid w:val="007E7F50"/>
    <w:rsid w:val="007F2DA8"/>
    <w:rsid w:val="00807E44"/>
    <w:rsid w:val="00825723"/>
    <w:rsid w:val="00854880"/>
    <w:rsid w:val="008B39A6"/>
    <w:rsid w:val="008C6114"/>
    <w:rsid w:val="008D52D0"/>
    <w:rsid w:val="0090249F"/>
    <w:rsid w:val="00920393"/>
    <w:rsid w:val="00920A19"/>
    <w:rsid w:val="00933129"/>
    <w:rsid w:val="00933FF0"/>
    <w:rsid w:val="00942B4A"/>
    <w:rsid w:val="00987BEC"/>
    <w:rsid w:val="009C3AAF"/>
    <w:rsid w:val="009C7C51"/>
    <w:rsid w:val="009D7259"/>
    <w:rsid w:val="009E7270"/>
    <w:rsid w:val="009F02B5"/>
    <w:rsid w:val="00A40ED2"/>
    <w:rsid w:val="00A51377"/>
    <w:rsid w:val="00A544F9"/>
    <w:rsid w:val="00A70698"/>
    <w:rsid w:val="00A7335F"/>
    <w:rsid w:val="00A821ED"/>
    <w:rsid w:val="00A95FA8"/>
    <w:rsid w:val="00AE6DC1"/>
    <w:rsid w:val="00AF0B54"/>
    <w:rsid w:val="00B05467"/>
    <w:rsid w:val="00B168FC"/>
    <w:rsid w:val="00B26F70"/>
    <w:rsid w:val="00B3222F"/>
    <w:rsid w:val="00B4738E"/>
    <w:rsid w:val="00B86280"/>
    <w:rsid w:val="00B87B8D"/>
    <w:rsid w:val="00BA1D0B"/>
    <w:rsid w:val="00BC4AA6"/>
    <w:rsid w:val="00BD407F"/>
    <w:rsid w:val="00BD47CB"/>
    <w:rsid w:val="00C07276"/>
    <w:rsid w:val="00C356DE"/>
    <w:rsid w:val="00C41F04"/>
    <w:rsid w:val="00C557A1"/>
    <w:rsid w:val="00C65B56"/>
    <w:rsid w:val="00CB1311"/>
    <w:rsid w:val="00CB546B"/>
    <w:rsid w:val="00CF06EC"/>
    <w:rsid w:val="00CF1973"/>
    <w:rsid w:val="00CF1EFC"/>
    <w:rsid w:val="00D61FB6"/>
    <w:rsid w:val="00D74745"/>
    <w:rsid w:val="00D778C1"/>
    <w:rsid w:val="00D81E42"/>
    <w:rsid w:val="00D92499"/>
    <w:rsid w:val="00DD44A6"/>
    <w:rsid w:val="00DD62C6"/>
    <w:rsid w:val="00E2383C"/>
    <w:rsid w:val="00E24153"/>
    <w:rsid w:val="00E5117A"/>
    <w:rsid w:val="00E60F1B"/>
    <w:rsid w:val="00E707B9"/>
    <w:rsid w:val="00EA7CFE"/>
    <w:rsid w:val="00F034EF"/>
    <w:rsid w:val="00F50D15"/>
    <w:rsid w:val="00F5650B"/>
    <w:rsid w:val="00F60E9B"/>
    <w:rsid w:val="00F826E0"/>
    <w:rsid w:val="00FA1196"/>
    <w:rsid w:val="00FA73DD"/>
    <w:rsid w:val="00FE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37E63F"/>
  <w15:docId w15:val="{763EDDD8-73F7-45B3-88C5-D16E24CC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EB6"/>
    <w:rPr>
      <w:color w:val="000000"/>
    </w:rPr>
  </w:style>
  <w:style w:type="paragraph" w:styleId="1">
    <w:name w:val="heading 1"/>
    <w:basedOn w:val="a"/>
    <w:next w:val="a"/>
    <w:link w:val="10"/>
    <w:qFormat/>
    <w:rsid w:val="009C7C51"/>
    <w:pPr>
      <w:keepNext/>
      <w:widowControl/>
      <w:jc w:val="center"/>
      <w:outlineLvl w:val="0"/>
    </w:pPr>
    <w:rPr>
      <w:rFonts w:ascii="Bookman Old Style" w:eastAsia="Times New Roman" w:hAnsi="Bookman Old Style" w:cs="Times New Roman"/>
      <w:i/>
      <w:iCs/>
      <w:color w:val="auto"/>
      <w:sz w:val="20"/>
      <w:lang w:bidi="ar-SA"/>
    </w:rPr>
  </w:style>
  <w:style w:type="paragraph" w:styleId="2">
    <w:name w:val="heading 2"/>
    <w:basedOn w:val="a"/>
    <w:next w:val="a"/>
    <w:link w:val="20"/>
    <w:qFormat/>
    <w:rsid w:val="009C7C51"/>
    <w:pPr>
      <w:keepNext/>
      <w:widowControl/>
      <w:jc w:val="center"/>
      <w:outlineLvl w:val="1"/>
    </w:pPr>
    <w:rPr>
      <w:rFonts w:ascii="Bookman Old Style" w:eastAsia="Times New Roman" w:hAnsi="Bookman Old Style" w:cs="Times New Roman"/>
      <w:b/>
      <w:bCs/>
      <w:i/>
      <w:iCs/>
      <w:color w:val="auto"/>
      <w:sz w:val="36"/>
      <w:lang w:bidi="ar-SA"/>
    </w:rPr>
  </w:style>
  <w:style w:type="paragraph" w:styleId="3">
    <w:name w:val="heading 3"/>
    <w:basedOn w:val="a"/>
    <w:next w:val="a"/>
    <w:link w:val="30"/>
    <w:qFormat/>
    <w:rsid w:val="009C7C51"/>
    <w:pPr>
      <w:keepNext/>
      <w:widowControl/>
      <w:jc w:val="right"/>
      <w:outlineLvl w:val="2"/>
    </w:pPr>
    <w:rPr>
      <w:rFonts w:ascii="Bookman Old Style" w:eastAsia="Times New Roman" w:hAnsi="Bookman Old Style" w:cs="Times New Roman"/>
      <w:i/>
      <w:iCs/>
      <w:color w:val="auto"/>
      <w:sz w:val="20"/>
      <w:lang w:bidi="ar-SA"/>
    </w:rPr>
  </w:style>
  <w:style w:type="paragraph" w:styleId="5">
    <w:name w:val="heading 5"/>
    <w:basedOn w:val="a"/>
    <w:next w:val="a"/>
    <w:link w:val="50"/>
    <w:qFormat/>
    <w:rsid w:val="009C7C51"/>
    <w:pPr>
      <w:keepNext/>
      <w:widowControl/>
      <w:jc w:val="center"/>
      <w:outlineLvl w:val="4"/>
    </w:pPr>
    <w:rPr>
      <w:rFonts w:ascii="Times New Roman" w:eastAsia="Times New Roman" w:hAnsi="Times New Roman" w:cs="Times New Roman"/>
      <w:i/>
      <w:i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0EB6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610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610EB6"/>
    <w:rPr>
      <w:rFonts w:ascii="Courier New" w:eastAsia="Courier New" w:hAnsi="Courier New" w:cs="Courier New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Heading1TimesNewRoman18pt">
    <w:name w:val="Heading #1 + Times New Roman;18 pt"/>
    <w:basedOn w:val="Heading1"/>
    <w:rsid w:val="00610E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Heading1Verdana21pt">
    <w:name w:val="Heading #1 + Verdana;21 pt"/>
    <w:basedOn w:val="Heading1"/>
    <w:rsid w:val="00610EB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610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rsid w:val="00610E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rsid w:val="00610EB6"/>
    <w:pPr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a"/>
    <w:link w:val="Heading1"/>
    <w:rsid w:val="00610EB6"/>
    <w:pPr>
      <w:shd w:val="clear" w:color="auto" w:fill="FFFFFF"/>
      <w:spacing w:before="180" w:line="554" w:lineRule="exact"/>
      <w:ind w:hanging="1580"/>
      <w:outlineLvl w:val="0"/>
    </w:pPr>
    <w:rPr>
      <w:rFonts w:ascii="Courier New" w:eastAsia="Courier New" w:hAnsi="Courier New" w:cs="Courier New"/>
      <w:b/>
      <w:bCs/>
      <w:sz w:val="50"/>
      <w:szCs w:val="50"/>
    </w:rPr>
  </w:style>
  <w:style w:type="paragraph" w:customStyle="1" w:styleId="Bodytext40">
    <w:name w:val="Body text (4)"/>
    <w:basedOn w:val="a"/>
    <w:link w:val="Bodytext4"/>
    <w:rsid w:val="00610EB6"/>
    <w:pPr>
      <w:shd w:val="clear" w:color="auto" w:fill="FFFFFF"/>
      <w:spacing w:line="234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Bodytext20">
    <w:name w:val="Body text (2)"/>
    <w:basedOn w:val="a"/>
    <w:link w:val="Bodytext2"/>
    <w:rsid w:val="00610EB6"/>
    <w:pPr>
      <w:shd w:val="clear" w:color="auto" w:fill="FFFFFF"/>
      <w:spacing w:before="660" w:after="660" w:line="320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9C7C51"/>
    <w:rPr>
      <w:rFonts w:ascii="Bookman Old Style" w:eastAsia="Times New Roman" w:hAnsi="Bookman Old Style" w:cs="Times New Roman"/>
      <w:i/>
      <w:iCs/>
      <w:sz w:val="20"/>
      <w:lang w:bidi="ar-SA"/>
    </w:rPr>
  </w:style>
  <w:style w:type="character" w:customStyle="1" w:styleId="20">
    <w:name w:val="Заголовок 2 Знак"/>
    <w:basedOn w:val="a0"/>
    <w:link w:val="2"/>
    <w:rsid w:val="009C7C51"/>
    <w:rPr>
      <w:rFonts w:ascii="Bookman Old Style" w:eastAsia="Times New Roman" w:hAnsi="Bookman Old Style" w:cs="Times New Roman"/>
      <w:b/>
      <w:bCs/>
      <w:i/>
      <w:iCs/>
      <w:sz w:val="36"/>
      <w:lang w:bidi="ar-SA"/>
    </w:rPr>
  </w:style>
  <w:style w:type="character" w:customStyle="1" w:styleId="30">
    <w:name w:val="Заголовок 3 Знак"/>
    <w:basedOn w:val="a0"/>
    <w:link w:val="3"/>
    <w:rsid w:val="009C7C51"/>
    <w:rPr>
      <w:rFonts w:ascii="Bookman Old Style" w:eastAsia="Times New Roman" w:hAnsi="Bookman Old Style" w:cs="Times New Roman"/>
      <w:i/>
      <w:iCs/>
      <w:sz w:val="20"/>
      <w:lang w:bidi="ar-SA"/>
    </w:rPr>
  </w:style>
  <w:style w:type="character" w:customStyle="1" w:styleId="50">
    <w:name w:val="Заголовок 5 Знак"/>
    <w:basedOn w:val="a0"/>
    <w:link w:val="5"/>
    <w:rsid w:val="009C7C51"/>
    <w:rPr>
      <w:rFonts w:ascii="Times New Roman" w:eastAsia="Times New Roman" w:hAnsi="Times New Roman" w:cs="Times New Roman"/>
      <w:i/>
      <w:iCs/>
      <w:lang w:bidi="ar-SA"/>
    </w:rPr>
  </w:style>
  <w:style w:type="paragraph" w:styleId="a4">
    <w:name w:val="Title"/>
    <w:basedOn w:val="a"/>
    <w:link w:val="a5"/>
    <w:qFormat/>
    <w:rsid w:val="009C7C51"/>
    <w:pPr>
      <w:widowControl/>
      <w:jc w:val="center"/>
    </w:pPr>
    <w:rPr>
      <w:rFonts w:ascii="Times New Roman" w:eastAsia="Times New Roman" w:hAnsi="Times New Roman" w:cs="Times New Roman"/>
      <w:b/>
      <w:bCs/>
      <w:color w:val="FF0000"/>
      <w:lang w:bidi="ar-SA"/>
    </w:rPr>
  </w:style>
  <w:style w:type="character" w:customStyle="1" w:styleId="a5">
    <w:name w:val="Заголовок Знак"/>
    <w:basedOn w:val="a0"/>
    <w:link w:val="a4"/>
    <w:rsid w:val="009C7C51"/>
    <w:rPr>
      <w:rFonts w:ascii="Times New Roman" w:eastAsia="Times New Roman" w:hAnsi="Times New Roman" w:cs="Times New Roman"/>
      <w:b/>
      <w:bCs/>
      <w:color w:val="FF0000"/>
      <w:lang w:bidi="ar-SA"/>
    </w:rPr>
  </w:style>
  <w:style w:type="character" w:customStyle="1" w:styleId="Bodytext2Exact">
    <w:name w:val="Body text (2) Exact"/>
    <w:basedOn w:val="a0"/>
    <w:rsid w:val="00FE1A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6">
    <w:name w:val="header"/>
    <w:basedOn w:val="a"/>
    <w:link w:val="a7"/>
    <w:uiPriority w:val="99"/>
    <w:semiHidden/>
    <w:unhideWhenUsed/>
    <w:rsid w:val="00FE1A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1A7A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FE1A7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A7A"/>
    <w:rPr>
      <w:color w:val="000000"/>
    </w:rPr>
  </w:style>
  <w:style w:type="table" w:styleId="aa">
    <w:name w:val="Table Grid"/>
    <w:basedOn w:val="a1"/>
    <w:uiPriority w:val="59"/>
    <w:rsid w:val="00423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826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26E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цуц</cp:lastModifiedBy>
  <cp:revision>36</cp:revision>
  <cp:lastPrinted>2025-11-27T11:52:00Z</cp:lastPrinted>
  <dcterms:created xsi:type="dcterms:W3CDTF">2025-02-25T14:02:00Z</dcterms:created>
  <dcterms:modified xsi:type="dcterms:W3CDTF">2025-12-15T08:18:00Z</dcterms:modified>
</cp:coreProperties>
</file>